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560" w:lineRule="exact"/>
        <w:rPr>
          <w:rFonts w:eastAsia="仿宋_GB2312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国家开放大学“教育部‘一村一名大学生</w:t>
      </w:r>
    </w:p>
    <w:p>
      <w:pPr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计划’”招生先进单位、优秀教学单位</w:t>
      </w:r>
    </w:p>
    <w:p>
      <w:pPr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评选办法</w:t>
      </w:r>
    </w:p>
    <w:p>
      <w:pPr>
        <w:spacing w:line="54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一、评选对象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1.经国家开放大学批准参与实施“教育部‘一村一名大学生计划’”的分部、相关学院。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2.经国家开放大学批准设立的“教育部‘一村一名大学生计划’”学习中心（教学点）。2020年（含）以来连续三次未招生或启动时间晚于2023年1月1日的学习中心不参加本次评选。</w:t>
      </w:r>
    </w:p>
    <w:p>
      <w:pPr>
        <w:spacing w:line="5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二、评选标准</w:t>
      </w:r>
    </w:p>
    <w:p>
      <w:pPr>
        <w:spacing w:line="54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（一）招生先进单位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1.领导班子高度重视招生工作，招生工作指导思想明确，招生部门和工作人员认真负责；严格按照国家开放大学的要求组织实施招生工作，严格遵守相关政策法规。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2.重视和创新招生宣传、招生过程管理、入学资格审核、学生权益维护等各方面工作，及时完成招生工作各阶段任务，工作有创新，完成质量较高。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3.重视招生队伍建设，保证招生队伍稳定，积极开展相关培训、研讨等工作，不断提升招生队伍的工作能力和水平。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  <w:lang w:eastAsia="zh"/>
        </w:rPr>
      </w:pPr>
      <w:r>
        <w:rPr>
          <w:rFonts w:eastAsia="仿宋_GB2312"/>
          <w:sz w:val="32"/>
          <w:szCs w:val="32"/>
        </w:rPr>
        <w:t>4.评选将综合</w:t>
      </w:r>
      <w:r>
        <w:rPr>
          <w:rFonts w:eastAsia="仿宋_GB2312"/>
          <w:sz w:val="32"/>
          <w:szCs w:val="32"/>
          <w:lang w:eastAsia="zh"/>
        </w:rPr>
        <w:t>参考</w:t>
      </w:r>
      <w:r>
        <w:rPr>
          <w:rFonts w:eastAsia="仿宋_GB2312"/>
          <w:sz w:val="32"/>
          <w:szCs w:val="32"/>
        </w:rPr>
        <w:t>各单位办学至今累计招生数量及近五年平均招生数量</w:t>
      </w:r>
      <w:r>
        <w:rPr>
          <w:rFonts w:eastAsia="仿宋_GB2312"/>
          <w:sz w:val="32"/>
          <w:szCs w:val="32"/>
          <w:lang w:eastAsia="zh"/>
        </w:rPr>
        <w:t>（须在招生工作总结中列出办学至今累计招生数量及2019~2023年</w:t>
      </w:r>
      <w:r>
        <w:rPr>
          <w:rFonts w:eastAsia="仿宋_GB2312"/>
          <w:sz w:val="32"/>
          <w:szCs w:val="32"/>
        </w:rPr>
        <w:t>全年</w:t>
      </w:r>
      <w:r>
        <w:rPr>
          <w:rFonts w:eastAsia="仿宋_GB2312"/>
          <w:sz w:val="32"/>
          <w:szCs w:val="32"/>
          <w:lang w:eastAsia="zh"/>
        </w:rPr>
        <w:t>招生数量）</w:t>
      </w:r>
      <w:r>
        <w:rPr>
          <w:rFonts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5.未发生违规招生等情况。</w:t>
      </w:r>
    </w:p>
    <w:p>
      <w:pPr>
        <w:spacing w:line="54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（二）优秀教学单位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领导班子办学思路清晰，指导思想明确，坚持落实立德树人根本任务，努力争取当地党委、政府、普通高校、科研院所等的支持，有效解决办学政策、生源拓展及经费筹措、教学过程落实等问题。注册学生有一定规模</w:t>
      </w:r>
      <w:r>
        <w:rPr>
          <w:rFonts w:eastAsia="仿宋_GB2312"/>
          <w:sz w:val="32"/>
          <w:szCs w:val="32"/>
          <w:lang w:eastAsia="zh"/>
        </w:rPr>
        <w:t>（须在教学工作总结中列出2019~2023年</w:t>
      </w:r>
      <w:r>
        <w:rPr>
          <w:rFonts w:eastAsia="仿宋_GB2312"/>
          <w:sz w:val="32"/>
          <w:szCs w:val="32"/>
        </w:rPr>
        <w:t>全年</w:t>
      </w:r>
      <w:r>
        <w:rPr>
          <w:rFonts w:eastAsia="仿宋_GB2312"/>
          <w:sz w:val="32"/>
          <w:szCs w:val="32"/>
          <w:lang w:eastAsia="zh"/>
        </w:rPr>
        <w:t>招生数量）</w:t>
      </w:r>
      <w:r>
        <w:rPr>
          <w:rFonts w:eastAsia="仿宋_GB2312"/>
          <w:sz w:val="32"/>
          <w:szCs w:val="32"/>
        </w:rPr>
        <w:t>，未发生违规办学情况，在当地有较好的办学声誉。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2.重视学习中心建设，学习中心的师资条件、教学基础设施和实验实训条件与所开专业和招生规模相适应。按照国家开放大学的有关规定组织考试，考风考纪良好，未发生严重考试违规事件。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积极探索并形成面向乡村振兴本土人才的有效培养模式，并应用于教学工作中。重视网络教学团队建设，教学准备充分，能够有效组织和落实入学教育、课程教学、综合实践教学等教学环节，重视多样化学习资源的配置和数字技术应用，教学支持服务工作到位，教学过程管理严格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4.为当地“三农”事业发展培养技术技能、经营管理、公共服务、乡村治理等人才成效显著，得到地方党委、政府、行业企业等的肯定。在读和已毕业的学生在当地有良好表现和影响。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三、评选名额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各分部、相关学院自荐参评。学习中心（教学点）由分部、相关学院推荐，原则上每个分部、相关学院推荐的招生先进单位、优秀教学单位数量各不超过5个。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四、评选流程及注意事项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eastAsia="仿宋_GB2312"/>
          <w:b w:val="0"/>
          <w:bCs w:val="0"/>
          <w:sz w:val="32"/>
          <w:szCs w:val="32"/>
          <w:lang w:val="en-US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各</w:t>
      </w:r>
      <w:r>
        <w:rPr>
          <w:rFonts w:hint="eastAsia" w:eastAsia="仿宋_GB2312"/>
          <w:sz w:val="32"/>
          <w:szCs w:val="32"/>
          <w:lang w:val="en-US" w:eastAsia="zh-CN"/>
        </w:rPr>
        <w:t>学习中心</w:t>
      </w:r>
      <w:r>
        <w:rPr>
          <w:rFonts w:eastAsia="仿宋_GB2312"/>
          <w:sz w:val="32"/>
          <w:szCs w:val="32"/>
        </w:rPr>
        <w:t>自行完成初评和推荐工作。总结材料和支撑材料（首页可根</w:t>
      </w:r>
      <w:r>
        <w:rPr>
          <w:rFonts w:eastAsia="仿宋_GB2312"/>
          <w:b w:val="0"/>
          <w:bCs w:val="0"/>
          <w:sz w:val="32"/>
          <w:szCs w:val="32"/>
        </w:rPr>
        <w:t>据需要设置目录）各扫描成单</w:t>
      </w:r>
      <w:r>
        <w:rPr>
          <w:rFonts w:eastAsia="仿宋_GB2312"/>
          <w:sz w:val="32"/>
          <w:szCs w:val="32"/>
        </w:rPr>
        <w:t>一PDF文件，命名为××分部招生或教学工作总结（应是单位自“一村一名大学生计划”办学至今相关工作的总结）、××分部招生或教学工作支撑材料。每个参评单位共需提交三个</w:t>
      </w:r>
      <w:r>
        <w:rPr>
          <w:rFonts w:hint="eastAsia" w:eastAsia="仿宋_GB2312"/>
          <w:sz w:val="32"/>
          <w:szCs w:val="32"/>
          <w:lang w:val="en-US" w:eastAsia="zh-CN"/>
        </w:rPr>
        <w:t>纸质</w:t>
      </w:r>
      <w:r>
        <w:rPr>
          <w:rFonts w:eastAsia="仿宋_GB2312"/>
          <w:sz w:val="32"/>
          <w:szCs w:val="32"/>
        </w:rPr>
        <w:t>文件</w:t>
      </w:r>
      <w:r>
        <w:rPr>
          <w:rFonts w:eastAsia="仿宋_GB2312"/>
          <w:sz w:val="32"/>
          <w:szCs w:val="32"/>
          <w:lang w:eastAsia="zh"/>
        </w:rPr>
        <w:t>（自荐或推荐表+总结+支撑材料）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请于2024年5月20号前送至南京开放大学继续教育中心1102-2办公室，电子版同时发送至邮箱0425@ncc.edu.cn。</w:t>
      </w:r>
    </w:p>
    <w:p>
      <w:pPr>
        <w:spacing w:line="540" w:lineRule="exact"/>
        <w:ind w:left="1598" w:leftChars="304" w:hanging="960" w:hangingChars="3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附：1.国家开放大学“教育部‘一村一名大学生计划’”招生先进单位评选学习中心（教学点）推荐表</w:t>
      </w:r>
    </w:p>
    <w:p>
      <w:pPr>
        <w:spacing w:line="540" w:lineRule="exact"/>
        <w:ind w:left="1597" w:leftChars="608" w:hanging="320" w:hangingChars="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2.国家开放大学“教育部‘一村一名大学生计划’”招生先进单位评选分部自荐表</w:t>
      </w:r>
    </w:p>
    <w:p>
      <w:pPr>
        <w:spacing w:line="540" w:lineRule="exact"/>
        <w:ind w:left="1597" w:leftChars="608" w:hanging="320" w:hangingChars="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3.国家开放大学“教育部‘一村一名大学生计划’”优秀教学单位评选学习中心（教学点）推荐表</w:t>
      </w:r>
    </w:p>
    <w:p>
      <w:pPr>
        <w:spacing w:line="540" w:lineRule="exact"/>
        <w:ind w:left="1597" w:leftChars="608" w:hanging="320" w:hangingChars="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4.国家开放大学“教育部‘一村一名大学生计划’”优秀教学单位评选分部自荐表</w:t>
      </w:r>
    </w:p>
    <w:p>
      <w:pPr>
        <w:spacing w:line="560" w:lineRule="exact"/>
        <w:ind w:left="1280" w:hanging="1280" w:hangingChars="400"/>
        <w:rPr>
          <w:rFonts w:eastAsia="黑体"/>
          <w:color w:val="333333"/>
          <w:sz w:val="32"/>
          <w:szCs w:val="32"/>
          <w:shd w:val="clear" w:color="auto" w:fill="FFFFFF"/>
        </w:rPr>
      </w:pPr>
    </w:p>
    <w:p>
      <w:pPr>
        <w:spacing w:line="560" w:lineRule="exact"/>
        <w:ind w:left="1280" w:hanging="1280" w:hangingChars="400"/>
        <w:rPr>
          <w:rFonts w:eastAsia="黑体"/>
          <w:color w:val="333333"/>
          <w:sz w:val="32"/>
          <w:szCs w:val="32"/>
          <w:shd w:val="clear" w:color="auto" w:fill="FFFFFF"/>
        </w:rPr>
      </w:pPr>
    </w:p>
    <w:p>
      <w:pPr>
        <w:spacing w:line="560" w:lineRule="exact"/>
        <w:ind w:left="1280" w:hanging="1280" w:hangingChars="400"/>
        <w:rPr>
          <w:rFonts w:eastAsia="黑体"/>
          <w:color w:val="333333"/>
          <w:sz w:val="32"/>
          <w:szCs w:val="32"/>
          <w:shd w:val="clear" w:color="auto" w:fill="FFFFFF"/>
        </w:rPr>
      </w:pPr>
    </w:p>
    <w:p>
      <w:pPr>
        <w:pStyle w:val="2"/>
        <w:rPr>
          <w:rFonts w:eastAsia="黑体"/>
          <w:color w:val="333333"/>
          <w:sz w:val="32"/>
          <w:szCs w:val="32"/>
          <w:shd w:val="clear" w:color="auto" w:fill="FFFFFF"/>
        </w:rPr>
      </w:pPr>
    </w:p>
    <w:p>
      <w:pPr>
        <w:rPr>
          <w:rFonts w:eastAsia="黑体"/>
          <w:color w:val="333333"/>
          <w:sz w:val="32"/>
          <w:szCs w:val="32"/>
          <w:shd w:val="clear" w:color="auto" w:fill="FFFFFF"/>
        </w:rPr>
      </w:pPr>
    </w:p>
    <w:p>
      <w:pPr>
        <w:pStyle w:val="2"/>
        <w:rPr>
          <w:rFonts w:eastAsia="黑体"/>
          <w:color w:val="333333"/>
          <w:sz w:val="32"/>
          <w:szCs w:val="32"/>
          <w:shd w:val="clear" w:color="auto" w:fill="FFFFFF"/>
        </w:rPr>
      </w:pPr>
    </w:p>
    <w:p>
      <w:pPr>
        <w:rPr>
          <w:rFonts w:eastAsia="黑体"/>
          <w:color w:val="333333"/>
          <w:sz w:val="32"/>
          <w:szCs w:val="32"/>
          <w:shd w:val="clear" w:color="auto" w:fill="FFFFFF"/>
        </w:rPr>
      </w:pPr>
    </w:p>
    <w:p>
      <w:pPr>
        <w:pStyle w:val="2"/>
      </w:pPr>
    </w:p>
    <w:p>
      <w:pPr>
        <w:spacing w:line="560" w:lineRule="exact"/>
        <w:ind w:left="1280" w:hanging="1280" w:hangingChars="400"/>
        <w:rPr>
          <w:rFonts w:eastAsia="黑体"/>
          <w:color w:val="333333"/>
          <w:sz w:val="32"/>
          <w:szCs w:val="32"/>
          <w:shd w:val="clear" w:color="auto" w:fill="FFFFFF"/>
        </w:rPr>
      </w:pPr>
      <w:r>
        <w:rPr>
          <w:rFonts w:eastAsia="黑体"/>
          <w:color w:val="333333"/>
          <w:sz w:val="32"/>
          <w:szCs w:val="32"/>
          <w:shd w:val="clear" w:color="auto" w:fill="FFFFFF"/>
        </w:rPr>
        <w:t>附1</w:t>
      </w:r>
    </w:p>
    <w:p>
      <w:pPr>
        <w:spacing w:line="560" w:lineRule="exact"/>
        <w:ind w:hanging="2"/>
        <w:jc w:val="center"/>
        <w:rPr>
          <w:rFonts w:eastAsia="方正小标宋简体"/>
          <w:bCs/>
          <w:color w:val="333333"/>
          <w:sz w:val="32"/>
          <w:szCs w:val="32"/>
          <w:shd w:val="clear" w:color="auto" w:fill="FFFFFF"/>
        </w:rPr>
      </w:pPr>
      <w:r>
        <w:rPr>
          <w:rFonts w:eastAsia="方正小标宋简体"/>
          <w:bCs/>
          <w:color w:val="333333"/>
          <w:sz w:val="32"/>
          <w:szCs w:val="32"/>
          <w:shd w:val="clear" w:color="auto" w:fill="FFFFFF"/>
        </w:rPr>
        <w:t>国家开放大学“教育部‘一村一名大学生计划’”</w:t>
      </w:r>
    </w:p>
    <w:p>
      <w:pPr>
        <w:spacing w:line="560" w:lineRule="exact"/>
        <w:ind w:hanging="2"/>
        <w:jc w:val="center"/>
        <w:rPr>
          <w:rFonts w:eastAsia="方正小标宋简体"/>
          <w:bCs/>
          <w:color w:val="333333"/>
          <w:sz w:val="32"/>
          <w:szCs w:val="32"/>
          <w:shd w:val="clear" w:color="auto" w:fill="FFFFFF"/>
        </w:rPr>
      </w:pPr>
      <w:r>
        <w:rPr>
          <w:rFonts w:eastAsia="方正小标宋简体"/>
          <w:bCs/>
          <w:color w:val="333333"/>
          <w:sz w:val="32"/>
          <w:szCs w:val="32"/>
          <w:shd w:val="clear" w:color="auto" w:fill="FFFFFF"/>
        </w:rPr>
        <w:t>招生先进单位评选学习中心（教学点）推荐表</w:t>
      </w:r>
    </w:p>
    <w:tbl>
      <w:tblPr>
        <w:tblStyle w:val="8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051"/>
        <w:gridCol w:w="1492"/>
        <w:gridCol w:w="1524"/>
        <w:gridCol w:w="1453"/>
        <w:gridCol w:w="2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详细地址</w:t>
            </w:r>
          </w:p>
        </w:tc>
        <w:tc>
          <w:tcPr>
            <w:tcW w:w="3780" w:type="dxa"/>
            <w:gridSpan w:val="2"/>
            <w:vAlign w:val="center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27" w:type="dxa"/>
            <w:vAlign w:val="center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60" w:type="dxa"/>
            <w:gridSpan w:val="6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情况简介（请对本单位招生工作进行简介，500字以内）</w:t>
            </w: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负责人签字：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Cs/>
                <w:sz w:val="28"/>
                <w:szCs w:val="28"/>
                <w:lang w:eastAsia="zh"/>
              </w:rPr>
              <w:t xml:space="preserve">                             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单位盖章（学习中心/教学点）                 </w:t>
            </w:r>
          </w:p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                                    </w:t>
            </w:r>
            <w:r>
              <w:rPr>
                <w:rFonts w:eastAsia="仿宋_GB2312"/>
                <w:bCs/>
                <w:sz w:val="28"/>
                <w:szCs w:val="28"/>
                <w:lang w:eastAsia="zh"/>
              </w:rPr>
              <w:t xml:space="preserve"> 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2024年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0260" w:type="dxa"/>
            <w:gridSpan w:val="6"/>
          </w:tcPr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推  荐  意  见</w:t>
            </w:r>
          </w:p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负责人签字：</w:t>
            </w:r>
            <w:r>
              <w:rPr>
                <w:rFonts w:eastAsia="仿宋_GB2312"/>
                <w:color w:val="000000"/>
                <w:sz w:val="28"/>
                <w:szCs w:val="28"/>
                <w:lang w:eastAsia="zh"/>
              </w:rPr>
              <w:t xml:space="preserve">                          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zh"/>
              </w:rPr>
              <w:t xml:space="preserve"> </w:t>
            </w:r>
            <w:r>
              <w:rPr>
                <w:rFonts w:eastAsia="仿宋_GB2312"/>
                <w:bCs/>
                <w:sz w:val="28"/>
                <w:szCs w:val="28"/>
              </w:rPr>
              <w:t>单位盖章（分部）</w:t>
            </w:r>
          </w:p>
          <w:p>
            <w:pPr>
              <w:ind w:left="6440" w:hanging="6440" w:hangingChars="230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Cs/>
                <w:sz w:val="28"/>
                <w:szCs w:val="28"/>
                <w:lang w:eastAsia="zh"/>
              </w:rPr>
              <w:t xml:space="preserve">        </w:t>
            </w:r>
            <w:r>
              <w:rPr>
                <w:rFonts w:eastAsia="仿宋_GB2312"/>
                <w:bCs/>
                <w:sz w:val="28"/>
                <w:szCs w:val="28"/>
              </w:rPr>
              <w:t>2024年    月     日</w:t>
            </w:r>
          </w:p>
        </w:tc>
      </w:tr>
    </w:tbl>
    <w:p>
      <w:pPr>
        <w:spacing w:line="560" w:lineRule="exact"/>
        <w:ind w:left="1280" w:hanging="1280" w:hangingChars="400"/>
        <w:rPr>
          <w:rFonts w:eastAsia="黑体"/>
          <w:color w:val="333333"/>
          <w:sz w:val="32"/>
          <w:szCs w:val="32"/>
          <w:shd w:val="clear" w:color="auto" w:fill="FFFFFF"/>
        </w:rPr>
      </w:pPr>
      <w:r>
        <w:rPr>
          <w:rFonts w:eastAsia="黑体"/>
          <w:color w:val="333333"/>
          <w:sz w:val="32"/>
          <w:szCs w:val="32"/>
          <w:shd w:val="clear" w:color="auto" w:fill="FFFFFF"/>
        </w:rPr>
        <w:t>附2</w:t>
      </w:r>
    </w:p>
    <w:p>
      <w:pPr>
        <w:spacing w:line="560" w:lineRule="exact"/>
        <w:ind w:hanging="2"/>
        <w:jc w:val="center"/>
        <w:rPr>
          <w:rFonts w:eastAsia="方正小标宋简体"/>
          <w:bCs/>
          <w:color w:val="333333"/>
          <w:sz w:val="32"/>
          <w:szCs w:val="32"/>
          <w:shd w:val="clear" w:color="auto" w:fill="FFFFFF"/>
        </w:rPr>
      </w:pPr>
      <w:r>
        <w:rPr>
          <w:rFonts w:eastAsia="方正小标宋简体"/>
          <w:bCs/>
          <w:color w:val="333333"/>
          <w:sz w:val="32"/>
          <w:szCs w:val="32"/>
          <w:shd w:val="clear" w:color="auto" w:fill="FFFFFF"/>
        </w:rPr>
        <w:t>国家开放大学“教育部‘一村一名大学生计划’”</w:t>
      </w:r>
    </w:p>
    <w:p>
      <w:pPr>
        <w:spacing w:line="560" w:lineRule="exact"/>
        <w:ind w:hanging="2"/>
        <w:jc w:val="center"/>
        <w:rPr>
          <w:rFonts w:eastAsia="方正小标宋简体"/>
          <w:bCs/>
          <w:color w:val="333333"/>
          <w:sz w:val="32"/>
          <w:szCs w:val="32"/>
          <w:shd w:val="clear" w:color="auto" w:fill="FFFFFF"/>
        </w:rPr>
      </w:pPr>
      <w:r>
        <w:rPr>
          <w:rFonts w:eastAsia="方正小标宋简体"/>
          <w:bCs/>
          <w:color w:val="333333"/>
          <w:sz w:val="32"/>
          <w:szCs w:val="32"/>
          <w:shd w:val="clear" w:color="auto" w:fill="FFFFFF"/>
        </w:rPr>
        <w:t>招生先进单位评选分部自荐表</w:t>
      </w:r>
    </w:p>
    <w:tbl>
      <w:tblPr>
        <w:tblStyle w:val="8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051"/>
        <w:gridCol w:w="1492"/>
        <w:gridCol w:w="1524"/>
        <w:gridCol w:w="1737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1413" w:type="dxa"/>
            <w:vAlign w:val="center"/>
          </w:tcPr>
          <w:p>
            <w:pPr>
              <w:contextualSpacing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分部名称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详细地址</w:t>
            </w:r>
          </w:p>
        </w:tc>
        <w:tc>
          <w:tcPr>
            <w:tcW w:w="3780" w:type="dxa"/>
            <w:gridSpan w:val="2"/>
            <w:vAlign w:val="center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043" w:type="dxa"/>
            <w:vAlign w:val="center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4" w:hRule="atLeast"/>
          <w:jc w:val="center"/>
        </w:trPr>
        <w:tc>
          <w:tcPr>
            <w:tcW w:w="10260" w:type="dxa"/>
            <w:gridSpan w:val="6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情况简介（请对本分部招生工作进行简介，500字以内）</w:t>
            </w:r>
          </w:p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10260" w:type="dxa"/>
            <w:gridSpan w:val="6"/>
          </w:tcPr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自  荐  意  见</w:t>
            </w:r>
          </w:p>
          <w:p>
            <w:pPr>
              <w:ind w:right="840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ind w:right="840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ind w:right="840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负责人签字：</w:t>
            </w:r>
            <w:r>
              <w:rPr>
                <w:rFonts w:eastAsia="仿宋_GB2312"/>
                <w:color w:val="000000"/>
                <w:sz w:val="28"/>
                <w:szCs w:val="28"/>
                <w:lang w:eastAsia="zh"/>
              </w:rPr>
              <w:t xml:space="preserve">                                       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分部（盖章） </w:t>
            </w:r>
          </w:p>
          <w:p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                                    </w:t>
            </w:r>
            <w:r>
              <w:rPr>
                <w:rFonts w:eastAsia="仿宋_GB2312"/>
                <w:bCs/>
                <w:sz w:val="28"/>
                <w:szCs w:val="28"/>
                <w:lang w:eastAsia="zh"/>
              </w:rPr>
              <w:t xml:space="preserve">          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2024年    月     日           </w:t>
            </w:r>
          </w:p>
        </w:tc>
      </w:tr>
    </w:tbl>
    <w:p>
      <w:pPr>
        <w:spacing w:line="560" w:lineRule="exact"/>
        <w:ind w:left="1280" w:hanging="1280" w:hangingChars="400"/>
        <w:rPr>
          <w:rFonts w:eastAsia="黑体"/>
          <w:color w:val="333333"/>
          <w:sz w:val="32"/>
          <w:szCs w:val="32"/>
          <w:shd w:val="clear" w:color="auto" w:fill="FFFFFF"/>
        </w:rPr>
      </w:pPr>
      <w:r>
        <w:rPr>
          <w:rFonts w:eastAsia="黑体"/>
          <w:color w:val="333333"/>
          <w:sz w:val="32"/>
          <w:szCs w:val="32"/>
          <w:shd w:val="clear" w:color="auto" w:fill="FFFFFF"/>
        </w:rPr>
        <w:t>附3</w:t>
      </w:r>
    </w:p>
    <w:p>
      <w:pPr>
        <w:spacing w:line="560" w:lineRule="exact"/>
        <w:ind w:hanging="2"/>
        <w:jc w:val="center"/>
        <w:rPr>
          <w:rFonts w:eastAsia="方正小标宋简体"/>
          <w:bCs/>
          <w:color w:val="333333"/>
          <w:sz w:val="32"/>
          <w:szCs w:val="32"/>
          <w:shd w:val="clear" w:color="auto" w:fill="FFFFFF"/>
        </w:rPr>
      </w:pPr>
      <w:r>
        <w:rPr>
          <w:rFonts w:eastAsia="方正小标宋简体"/>
          <w:bCs/>
          <w:color w:val="333333"/>
          <w:sz w:val="32"/>
          <w:szCs w:val="32"/>
          <w:shd w:val="clear" w:color="auto" w:fill="FFFFFF"/>
        </w:rPr>
        <w:t>国家开放大学“教育部‘一村一名大学生计划’”</w:t>
      </w:r>
    </w:p>
    <w:p>
      <w:pPr>
        <w:spacing w:line="560" w:lineRule="exact"/>
        <w:ind w:hanging="2"/>
        <w:jc w:val="center"/>
        <w:rPr>
          <w:rFonts w:eastAsia="方正小标宋简体"/>
          <w:bCs/>
          <w:color w:val="333333"/>
          <w:sz w:val="32"/>
          <w:szCs w:val="32"/>
          <w:shd w:val="clear" w:color="auto" w:fill="FFFFFF"/>
        </w:rPr>
      </w:pPr>
      <w:r>
        <w:rPr>
          <w:rFonts w:eastAsia="方正小标宋简体"/>
          <w:bCs/>
          <w:color w:val="333333"/>
          <w:sz w:val="32"/>
          <w:szCs w:val="32"/>
          <w:shd w:val="clear" w:color="auto" w:fill="FFFFFF"/>
        </w:rPr>
        <w:t>优秀教学单位评选学习中心（教学点）推荐表</w:t>
      </w:r>
    </w:p>
    <w:tbl>
      <w:tblPr>
        <w:tblStyle w:val="8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909"/>
        <w:gridCol w:w="1492"/>
        <w:gridCol w:w="1524"/>
        <w:gridCol w:w="1737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340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详细地址</w:t>
            </w:r>
          </w:p>
        </w:tc>
        <w:tc>
          <w:tcPr>
            <w:tcW w:w="3780" w:type="dxa"/>
            <w:gridSpan w:val="2"/>
            <w:vAlign w:val="center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043" w:type="dxa"/>
            <w:vAlign w:val="center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1" w:hRule="atLeast"/>
          <w:jc w:val="center"/>
        </w:trPr>
        <w:tc>
          <w:tcPr>
            <w:tcW w:w="10260" w:type="dxa"/>
            <w:gridSpan w:val="6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情况简介（请对本单位教学工作进行简介，500字以内）</w:t>
            </w:r>
          </w:p>
          <w:p>
            <w:pPr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负责人签字：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Cs/>
                <w:sz w:val="28"/>
                <w:szCs w:val="28"/>
                <w:lang w:eastAsia="zh"/>
              </w:rPr>
              <w:t xml:space="preserve"> 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                         单位盖章（学习中心/教学点）</w:t>
            </w:r>
          </w:p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                                     2024年    月     日 </w:t>
            </w:r>
          </w:p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10260" w:type="dxa"/>
            <w:gridSpan w:val="6"/>
          </w:tcPr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推  荐  意  见</w:t>
            </w:r>
          </w:p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负责人签字：</w:t>
            </w:r>
            <w:r>
              <w:rPr>
                <w:rFonts w:eastAsia="仿宋_GB2312"/>
                <w:color w:val="000000"/>
                <w:sz w:val="28"/>
                <w:szCs w:val="28"/>
                <w:lang w:eastAsia="zh"/>
              </w:rPr>
              <w:t xml:space="preserve">                                   </w:t>
            </w:r>
            <w:r>
              <w:rPr>
                <w:rFonts w:eastAsia="仿宋_GB2312"/>
                <w:bCs/>
                <w:sz w:val="28"/>
                <w:szCs w:val="28"/>
              </w:rPr>
              <w:t>单位盖章（分部）</w:t>
            </w:r>
          </w:p>
          <w:p>
            <w:pPr>
              <w:ind w:left="6439" w:leftChars="133" w:hanging="6160" w:hangingChars="220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                                   </w:t>
            </w:r>
            <w:r>
              <w:rPr>
                <w:rFonts w:eastAsia="仿宋_GB2312"/>
                <w:bCs/>
                <w:sz w:val="28"/>
                <w:szCs w:val="28"/>
                <w:lang w:eastAsia="zh"/>
              </w:rPr>
              <w:t xml:space="preserve">     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2024年    月     日</w:t>
            </w:r>
          </w:p>
        </w:tc>
      </w:tr>
    </w:tbl>
    <w:p>
      <w:pPr>
        <w:spacing w:line="560" w:lineRule="exact"/>
        <w:ind w:left="1280" w:hanging="1280" w:hangingChars="400"/>
        <w:rPr>
          <w:rFonts w:eastAsia="黑体"/>
          <w:color w:val="333333"/>
          <w:sz w:val="32"/>
          <w:szCs w:val="32"/>
          <w:shd w:val="clear" w:color="auto" w:fill="FFFFFF"/>
        </w:rPr>
      </w:pPr>
      <w:r>
        <w:rPr>
          <w:rFonts w:eastAsia="黑体"/>
          <w:color w:val="333333"/>
          <w:sz w:val="32"/>
          <w:szCs w:val="32"/>
          <w:shd w:val="clear" w:color="auto" w:fill="FFFFFF"/>
        </w:rPr>
        <w:t>附4</w:t>
      </w:r>
    </w:p>
    <w:p>
      <w:pPr>
        <w:spacing w:line="560" w:lineRule="exact"/>
        <w:ind w:hanging="2"/>
        <w:jc w:val="center"/>
        <w:rPr>
          <w:rFonts w:eastAsia="方正小标宋简体"/>
          <w:bCs/>
          <w:color w:val="333333"/>
          <w:sz w:val="32"/>
          <w:szCs w:val="32"/>
          <w:shd w:val="clear" w:color="auto" w:fill="FFFFFF"/>
        </w:rPr>
      </w:pPr>
      <w:r>
        <w:rPr>
          <w:rFonts w:eastAsia="方正小标宋简体"/>
          <w:bCs/>
          <w:color w:val="333333"/>
          <w:sz w:val="32"/>
          <w:szCs w:val="32"/>
          <w:shd w:val="clear" w:color="auto" w:fill="FFFFFF"/>
        </w:rPr>
        <w:t>国家开放大学“教育部‘一村一名大学生计划’”</w:t>
      </w:r>
    </w:p>
    <w:p>
      <w:pPr>
        <w:spacing w:line="560" w:lineRule="exact"/>
        <w:ind w:hanging="2"/>
        <w:jc w:val="center"/>
        <w:rPr>
          <w:rFonts w:eastAsia="方正小标宋简体"/>
          <w:bCs/>
          <w:color w:val="333333"/>
          <w:sz w:val="32"/>
          <w:szCs w:val="32"/>
          <w:shd w:val="clear" w:color="auto" w:fill="FFFFFF"/>
        </w:rPr>
      </w:pPr>
      <w:r>
        <w:rPr>
          <w:rFonts w:eastAsia="方正小标宋简体"/>
          <w:bCs/>
          <w:color w:val="333333"/>
          <w:sz w:val="32"/>
          <w:szCs w:val="32"/>
          <w:shd w:val="clear" w:color="auto" w:fill="FFFFFF"/>
        </w:rPr>
        <w:t>优秀教学单位评选分部自荐表</w:t>
      </w:r>
    </w:p>
    <w:tbl>
      <w:tblPr>
        <w:tblStyle w:val="8"/>
        <w:tblW w:w="10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2048"/>
        <w:gridCol w:w="1490"/>
        <w:gridCol w:w="1522"/>
        <w:gridCol w:w="1734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分部名称</w:t>
            </w:r>
          </w:p>
        </w:tc>
        <w:tc>
          <w:tcPr>
            <w:tcW w:w="353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详细地址</w:t>
            </w:r>
          </w:p>
        </w:tc>
        <w:tc>
          <w:tcPr>
            <w:tcW w:w="3775" w:type="dxa"/>
            <w:gridSpan w:val="2"/>
            <w:vAlign w:val="center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040" w:type="dxa"/>
            <w:vAlign w:val="center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6" w:hRule="atLeast"/>
          <w:jc w:val="center"/>
        </w:trPr>
        <w:tc>
          <w:tcPr>
            <w:tcW w:w="10248" w:type="dxa"/>
            <w:gridSpan w:val="6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情况简介（请对本分部教学工作进行简介，500字以内）</w:t>
            </w:r>
          </w:p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  <w:jc w:val="center"/>
        </w:trPr>
        <w:tc>
          <w:tcPr>
            <w:tcW w:w="10248" w:type="dxa"/>
            <w:gridSpan w:val="6"/>
          </w:tcPr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自  荐  意  见</w:t>
            </w:r>
          </w:p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ind w:right="840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负责人签字：</w:t>
            </w:r>
            <w:r>
              <w:rPr>
                <w:rFonts w:eastAsia="仿宋_GB2312"/>
                <w:color w:val="000000"/>
                <w:sz w:val="28"/>
                <w:szCs w:val="28"/>
                <w:lang w:eastAsia="zh"/>
              </w:rPr>
              <w:t xml:space="preserve">                                       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分部（盖章）                     </w:t>
            </w:r>
          </w:p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                                    2024年    月     日                                            </w:t>
            </w:r>
          </w:p>
        </w:tc>
      </w:tr>
    </w:tbl>
    <w:p>
      <w:pPr>
        <w:spacing w:line="560" w:lineRule="exact"/>
        <w:rPr>
          <w:b/>
          <w:bCs/>
          <w:sz w:val="24"/>
        </w:rPr>
      </w:pPr>
    </w:p>
    <w:sectPr>
      <w:footerReference r:id="rId3" w:type="default"/>
      <w:pgSz w:w="11906" w:h="16838"/>
      <w:pgMar w:top="1814" w:right="1588" w:bottom="1588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8A8EBE-8C4E-4269-93E5-5C5C8A869E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904B8A96-926B-41CD-B264-2FE892DE5ED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F3AF650-A978-4D11-8AD9-491FC4B2CFE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9B39AE2D-F13D-4EEA-84C7-7336A2AC7E2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71992245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7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p>
    </w:sdtContent>
  </w:sdt>
  <w:p>
    <w:pPr>
      <w:pStyle w:val="5"/>
      <w:jc w:val="center"/>
      <w:rPr>
        <w:rFonts w:eastAsia="方正小标宋简体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mYTFiNzBkYmRkYzQ5N2FmMzc5ZGZmN2YzZjQ4NzcifQ=="/>
    <w:docVar w:name="KSO_WPS_MARK_KEY" w:val="e97b555c-3bad-4382-879a-f3ac1cdc2636"/>
  </w:docVars>
  <w:rsids>
    <w:rsidRoot w:val="197552B3"/>
    <w:rsid w:val="000114EA"/>
    <w:rsid w:val="00053BB6"/>
    <w:rsid w:val="00073F8E"/>
    <w:rsid w:val="000D45AD"/>
    <w:rsid w:val="001146B9"/>
    <w:rsid w:val="00154A07"/>
    <w:rsid w:val="00160CB5"/>
    <w:rsid w:val="001F064C"/>
    <w:rsid w:val="00313BAC"/>
    <w:rsid w:val="004E656D"/>
    <w:rsid w:val="00516288"/>
    <w:rsid w:val="0056312B"/>
    <w:rsid w:val="005A2ED0"/>
    <w:rsid w:val="00754C11"/>
    <w:rsid w:val="008131FD"/>
    <w:rsid w:val="008945C8"/>
    <w:rsid w:val="00966492"/>
    <w:rsid w:val="00B155DB"/>
    <w:rsid w:val="00B454A5"/>
    <w:rsid w:val="00BD7FC1"/>
    <w:rsid w:val="00CA7EC5"/>
    <w:rsid w:val="00D42D26"/>
    <w:rsid w:val="00E32E48"/>
    <w:rsid w:val="00F16B7A"/>
    <w:rsid w:val="197552B3"/>
    <w:rsid w:val="4C540F8F"/>
    <w:rsid w:val="58877283"/>
    <w:rsid w:val="616C03F7"/>
    <w:rsid w:val="6D631B92"/>
    <w:rsid w:val="77654DF1"/>
    <w:rsid w:val="77CD13C3"/>
    <w:rsid w:val="786D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  <w:rPr>
      <w:kern w:val="0"/>
      <w:sz w:val="24"/>
      <w:lang w:val="zh-CN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uiPriority w:val="0"/>
  </w:style>
  <w:style w:type="character" w:customStyle="1" w:styleId="11">
    <w:name w:val="封面2"/>
    <w:qFormat/>
    <w:uiPriority w:val="0"/>
    <w:rPr>
      <w:b/>
      <w:spacing w:val="60"/>
      <w:sz w:val="44"/>
    </w:rPr>
  </w:style>
  <w:style w:type="character" w:customStyle="1" w:styleId="12">
    <w:name w:val="封面-论文英文题目"/>
    <w:qFormat/>
    <w:uiPriority w:val="0"/>
    <w:rPr>
      <w:rFonts w:ascii="Times New Roman" w:hAnsi="Times New Roman" w:eastAsia="宋体"/>
      <w:sz w:val="36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标题名（不入目录）"/>
    <w:basedOn w:val="1"/>
    <w:qFormat/>
    <w:uiPriority w:val="0"/>
    <w:pPr>
      <w:spacing w:before="480" w:after="360"/>
      <w:jc w:val="center"/>
    </w:pPr>
    <w:rPr>
      <w:rFonts w:eastAsia="黑体"/>
      <w:sz w:val="32"/>
    </w:rPr>
  </w:style>
  <w:style w:type="character" w:customStyle="1" w:styleId="15">
    <w:name w:val="页脚 字符"/>
    <w:basedOn w:val="9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1765</Words>
  <Characters>1867</Characters>
  <Lines>19</Lines>
  <Paragraphs>5</Paragraphs>
  <TotalTime>77</TotalTime>
  <ScaleCrop>false</ScaleCrop>
  <LinksUpToDate>false</LinksUpToDate>
  <CharactersWithSpaces>2531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2024-04-17T02:11:00Z</dcterms:created>
  <dc:creator>李瑞富</dc:creator>
  <cp:lastModifiedBy>程余娇</cp:lastModifiedBy>
  <dcterms:modified xsi:type="dcterms:W3CDTF">2024-04-26T01:55:11Z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21D4FDB0BD9544B693E5481C171072D2</vt:lpwstr>
  </property>
</Properties>
</file>