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4"/>
        <w:spacing w:before="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2024年国家开放大学英语写作“学习之星”评选活动方案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0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一、活动形式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基于英语作文智能批改技术，采用“智能评分 +专家审核”双评模式。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二、参赛对象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国家开放大学开放教育学历教育在籍学生（以报名截止日为准）。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大赛分英语类专业专科组、英语类专业本科组、非英语专业专科组和非英语专业本科组共四个组别。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三、活动流程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活动分为两个阶段：报名和学练阶段。具体安排如下：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第一阶段：报名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报名时间：2024 年 5 月 23 日 0:00—10 月 10 日 23:59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报名方式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：学生登录“国家开放大学学生工作平台”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（https://stulife.pt.ouchn.cn/xg/index），输入学号密码（同“国家开放大学学习网”的账号密码），顺次点击：活动信息—2024年国家开放大学英语写作“学习之星”评选活动—报名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学生参与评选活动的唯一资格认证为报名时所填学号，每位学生在报名时需确定 1-2 名指导教师。报名信息一经确认不得修改。报名信息解释权归评选活动组委会所有。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第二阶段：学练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起止时间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：2024 年 6 月 1 日 0:00—11 月 10 日 23:59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登录方式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：登录“国家开放大学学生工作平台”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（https://stulife.pt.ouchn.cn/xg/index），进入“2024 年国家开放大学英语写作‘学习之星’评选活动”页面，确认报名信息已提交后，点击“学练”按钮进入批改网，即可在批改网“我的作文”一栏看到自己的分组情况，进行学习与练习。（注：请先报名后参加活动，否则成绩无效；只有报名身份与学练组别一致的成绩为有效成绩，否则为无效成绩）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学练任务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：在整个学练阶段（最长约为五个月），各组别每位学生提交作文不少于 8 篇，未满 8 篇则无法参与评奖；每篇作文不少于 80 个单词，未满 80 个单词的作文则作为无效作文处理。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学练形式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基于批改网指定作文题库和学习资源，在规定时间内完成写作练习，并获得个性化即时写作反馈。学生可反复练习所在组别作文题库中的任意作文题目（练习题目数量不限，练习次数不限，每篇作文的最终成绩为所有练习次数中的最高分），逐步提高个人英语写作能力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评分方式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：“智能评分 + 专家审核”双评模式。基于学生写作得分、写作进步程度、写作总篇数、写作总天数等写作行为数据，评审专家进行复核后，评出最终结果。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四、奖惩制度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（一）奖项设置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评选活动设学生、指导教师、组织单位三类奖项。学生“学习之星”奖分为多个单项奖，每个单项奖设若干名，并设奖金奖励。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每位获得“学习之星”奖的学生，其指导教师被认定为优秀指导教师。（注：指导教师以学生报名时提交的信息为准） 组织单位奖根据各分部、学院参与学练活动学生人数及表现等情况评出。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（二）诚信要求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学生作品须为原创，抄袭文章作自动弃权处理。一旦发现抄袭或作弊行为，将取消该学生参与活动资格，由此给学生本人及所在分部、学院带来不良影响的，责任自负。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五、组织机构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总部设评选活动组委会和专家评审委员会。评选活动组委会秘书处设在总部外语学院办公室，负责大赛具体组织、协调与实施工作。专家评审委员会由校外相关领域专家组成。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六、时间安排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1．2024 年 6 月 15 日前以分部（学院）为单位将 Word 版和盖章版的《2024 年国家开放大学英语写作“学习之星”评选活动分部（学院）联系人信息表》（见附表）以电子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邮件的形式报送至评选活动组委会邮箱（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"mailto:mengrl@ouchn.edu.cn" \h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mengrl@ouchn.edu.cn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2．2024 年 6 月 1 日至 11 月 10 日，各分部（学院）通知要求，组织学生进行写作练习。</w:t>
      </w:r>
    </w:p>
    <w:p>
      <w:pPr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七、联系方式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 系 人：苗苗 孟瑞玲 胡兰西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联系电话：010-57519236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010-57519230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电子邮箱：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"mailto:mengrl@ouchn.edu.cn" \h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mengrl@ouchn.edu.cn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3902075</wp:posOffset>
              </wp:positionH>
              <wp:positionV relativeFrom="page">
                <wp:posOffset>9733915</wp:posOffset>
              </wp:positionV>
              <wp:extent cx="140335" cy="22288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right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25pt;margin-top:766.45pt;height:17.5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sCTwNoAAAANAQAADwAAAAAAAAABACAAAAAiAAAAZHJzL2Rvd25yZXYueG1sUEsB&#10;AhQAFAAAAAgAh07iQM7+oS6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right="0"/>
                      <w:jc w:val="left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63483b1f-4ee1-4cbf-bb70-ec3a6c4827f7"/>
  </w:docVars>
  <w:rsids>
    <w:rsidRoot w:val="7C2D5EA3"/>
    <w:rsid w:val="384D1E44"/>
    <w:rsid w:val="408E3846"/>
    <w:rsid w:val="5F264A62"/>
    <w:rsid w:val="7C2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15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spacing w:before="3"/>
      <w:ind w:left="509" w:right="518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1285</Words>
  <Characters>1466</Characters>
  <Lines>0</Lines>
  <Paragraphs>0</Paragraphs>
  <TotalTime>26</TotalTime>
  <ScaleCrop>false</ScaleCrop>
  <LinksUpToDate>false</LinksUpToDate>
  <CharactersWithSpaces>1524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2024-05-31T02:30:00Z</dcterms:created>
  <dc:creator>程余娇</dc:creator>
  <cp:lastModifiedBy>程余娇</cp:lastModifiedBy>
  <dcterms:modified xsi:type="dcterms:W3CDTF">2024-05-31T07:31:51Z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3A8B4565906745FFBFA7CC3F2C1034A4</vt:lpwstr>
  </property>
</Properties>
</file>