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0"/>
        </w:rPr>
      </w:pPr>
    </w:p>
    <w:p>
      <w:pPr>
        <w:jc w:val="center"/>
        <w:rPr>
          <w:rFonts w:ascii="方正小标宋简体" w:eastAsia="方正小标宋简体"/>
          <w:sz w:val="36"/>
          <w:szCs w:val="30"/>
        </w:rPr>
      </w:pPr>
    </w:p>
    <w:p>
      <w:pPr>
        <w:jc w:val="center"/>
        <w:rPr>
          <w:rFonts w:ascii="方正小标宋简体" w:eastAsia="方正小标宋简体"/>
          <w:sz w:val="36"/>
          <w:szCs w:val="30"/>
        </w:rPr>
      </w:pPr>
    </w:p>
    <w:p>
      <w:pPr>
        <w:jc w:val="center"/>
        <w:rPr>
          <w:rFonts w:ascii="方正小标宋简体" w:eastAsia="方正小标宋简体"/>
          <w:sz w:val="36"/>
          <w:szCs w:val="30"/>
        </w:rPr>
      </w:pPr>
    </w:p>
    <w:p>
      <w:pPr>
        <w:jc w:val="center"/>
        <w:rPr>
          <w:rFonts w:ascii="方正小标宋简体" w:eastAsia="方正小标宋简体"/>
          <w:sz w:val="36"/>
          <w:szCs w:val="30"/>
        </w:rPr>
      </w:pPr>
      <w:r>
        <w:rPr>
          <w:rFonts w:hint="eastAsia" w:ascii="方正小标宋简体" w:eastAsia="方正小标宋简体"/>
          <w:sz w:val="36"/>
          <w:szCs w:val="30"/>
        </w:rPr>
        <w:t>关于对网络</w:t>
      </w:r>
      <w:r>
        <w:rPr>
          <w:rFonts w:ascii="方正小标宋简体" w:eastAsia="方正小标宋简体"/>
          <w:sz w:val="36"/>
          <w:szCs w:val="30"/>
        </w:rPr>
        <w:t>媒体、购物平台</w:t>
      </w:r>
      <w:r>
        <w:rPr>
          <w:rFonts w:hint="eastAsia" w:ascii="方正小标宋简体" w:eastAsia="方正小标宋简体"/>
          <w:sz w:val="36"/>
          <w:szCs w:val="30"/>
        </w:rPr>
        <w:t>等</w:t>
      </w:r>
      <w:r>
        <w:rPr>
          <w:rFonts w:ascii="方正小标宋简体" w:eastAsia="方正小标宋简体"/>
          <w:sz w:val="36"/>
          <w:szCs w:val="30"/>
        </w:rPr>
        <w:t>渠道开展开放教育</w:t>
      </w:r>
    </w:p>
    <w:p>
      <w:pPr>
        <w:jc w:val="center"/>
        <w:rPr>
          <w:rFonts w:ascii="方正小标宋简体" w:eastAsia="方正小标宋简体"/>
          <w:sz w:val="36"/>
          <w:szCs w:val="30"/>
        </w:rPr>
      </w:pPr>
      <w:r>
        <w:rPr>
          <w:rFonts w:hint="eastAsia" w:ascii="方正小标宋简体" w:eastAsia="方正小标宋简体"/>
          <w:sz w:val="36"/>
          <w:szCs w:val="30"/>
        </w:rPr>
        <w:t>广告自查</w:t>
      </w:r>
      <w:r>
        <w:rPr>
          <w:rFonts w:ascii="方正小标宋简体" w:eastAsia="方正小标宋简体"/>
          <w:sz w:val="36"/>
          <w:szCs w:val="30"/>
        </w:rPr>
        <w:t>排查</w:t>
      </w:r>
      <w:r>
        <w:rPr>
          <w:rFonts w:hint="eastAsia" w:ascii="方正小标宋简体" w:eastAsia="方正小标宋简体"/>
          <w:sz w:val="36"/>
          <w:szCs w:val="30"/>
        </w:rPr>
        <w:t>及涉嫌违规线索报送工作</w:t>
      </w:r>
      <w:r>
        <w:rPr>
          <w:rFonts w:ascii="方正小标宋简体" w:eastAsia="方正小标宋简体"/>
          <w:sz w:val="36"/>
          <w:szCs w:val="30"/>
        </w:rPr>
        <w:t>的通知</w:t>
      </w:r>
    </w:p>
    <w:p>
      <w:pPr>
        <w:rPr>
          <w:rFonts w:ascii="Times New Roman" w:hAnsi="Times New Roman" w:eastAsia="仿宋_GB2312"/>
          <w:sz w:val="30"/>
          <w:szCs w:val="30"/>
        </w:rPr>
      </w:pPr>
      <w:r>
        <w:rPr>
          <w:rFonts w:hint="eastAsia" w:ascii="Times New Roman" w:hAnsi="Times New Roman" w:eastAsia="仿宋_GB2312"/>
          <w:sz w:val="30"/>
          <w:szCs w:val="30"/>
        </w:rPr>
        <w:t>各</w:t>
      </w:r>
      <w:r>
        <w:rPr>
          <w:rFonts w:hint="eastAsia" w:ascii="Times New Roman" w:hAnsi="Times New Roman" w:eastAsia="仿宋_GB2312"/>
          <w:sz w:val="30"/>
          <w:szCs w:val="30"/>
          <w:lang w:val="en-US" w:eastAsia="zh-CN"/>
        </w:rPr>
        <w:t>学习中心</w:t>
      </w:r>
      <w:r>
        <w:rPr>
          <w:rFonts w:hint="eastAsia" w:ascii="Times New Roman" w:hAnsi="Times New Roman" w:eastAsia="仿宋_GB2312"/>
          <w:sz w:val="30"/>
          <w:szCs w:val="30"/>
        </w:rPr>
        <w:t>：</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lang w:val="en-US" w:eastAsia="zh-CN"/>
        </w:rPr>
        <w:t>国家开放大学</w:t>
      </w:r>
      <w:r>
        <w:rPr>
          <w:rFonts w:hint="eastAsia" w:ascii="Times New Roman" w:hAnsi="Times New Roman" w:eastAsia="仿宋_GB2312"/>
          <w:sz w:val="30"/>
          <w:szCs w:val="30"/>
        </w:rPr>
        <w:t>近期在</w:t>
      </w:r>
      <w:r>
        <w:rPr>
          <w:rFonts w:ascii="Times New Roman" w:hAnsi="Times New Roman" w:eastAsia="仿宋_GB2312"/>
          <w:sz w:val="30"/>
          <w:szCs w:val="30"/>
        </w:rPr>
        <w:t>抖音、快手、淘宝（</w:t>
      </w:r>
      <w:r>
        <w:rPr>
          <w:rFonts w:hint="eastAsia" w:ascii="Times New Roman" w:hAnsi="Times New Roman" w:eastAsia="仿宋_GB2312"/>
          <w:sz w:val="30"/>
          <w:szCs w:val="30"/>
        </w:rPr>
        <w:t>天猫</w:t>
      </w:r>
      <w:r>
        <w:rPr>
          <w:rFonts w:ascii="Times New Roman" w:hAnsi="Times New Roman" w:eastAsia="仿宋_GB2312"/>
          <w:sz w:val="30"/>
          <w:szCs w:val="30"/>
        </w:rPr>
        <w:t>）</w:t>
      </w:r>
      <w:r>
        <w:rPr>
          <w:rFonts w:hint="eastAsia" w:ascii="Times New Roman" w:hAnsi="Times New Roman" w:eastAsia="仿宋_GB2312"/>
          <w:sz w:val="30"/>
          <w:szCs w:val="30"/>
        </w:rPr>
        <w:t>、</w:t>
      </w:r>
      <w:r>
        <w:rPr>
          <w:rFonts w:ascii="Times New Roman" w:hAnsi="Times New Roman" w:eastAsia="仿宋_GB2312"/>
          <w:sz w:val="30"/>
          <w:szCs w:val="30"/>
        </w:rPr>
        <w:t>小红书等网络媒体</w:t>
      </w:r>
      <w:r>
        <w:rPr>
          <w:rFonts w:hint="eastAsia" w:ascii="Times New Roman" w:hAnsi="Times New Roman" w:eastAsia="仿宋_GB2312"/>
          <w:sz w:val="30"/>
          <w:szCs w:val="30"/>
        </w:rPr>
        <w:t>、</w:t>
      </w:r>
      <w:r>
        <w:rPr>
          <w:rFonts w:ascii="Times New Roman" w:hAnsi="Times New Roman" w:eastAsia="仿宋_GB2312"/>
          <w:sz w:val="30"/>
          <w:szCs w:val="30"/>
        </w:rPr>
        <w:t>购物平台及</w:t>
      </w:r>
      <w:r>
        <w:rPr>
          <w:rFonts w:hint="eastAsia" w:ascii="Times New Roman" w:hAnsi="Times New Roman" w:eastAsia="仿宋_GB2312"/>
          <w:sz w:val="30"/>
          <w:szCs w:val="30"/>
        </w:rPr>
        <w:t>其他</w:t>
      </w:r>
      <w:r>
        <w:rPr>
          <w:rFonts w:ascii="Times New Roman" w:hAnsi="Times New Roman" w:eastAsia="仿宋_GB2312"/>
          <w:sz w:val="30"/>
          <w:szCs w:val="30"/>
        </w:rPr>
        <w:t>渠道</w:t>
      </w:r>
      <w:r>
        <w:rPr>
          <w:rFonts w:hint="eastAsia" w:ascii="Times New Roman" w:hAnsi="Times New Roman" w:eastAsia="仿宋_GB2312"/>
          <w:sz w:val="30"/>
          <w:szCs w:val="30"/>
        </w:rPr>
        <w:t>（以下</w:t>
      </w:r>
      <w:r>
        <w:rPr>
          <w:rFonts w:ascii="Times New Roman" w:hAnsi="Times New Roman" w:eastAsia="仿宋_GB2312"/>
          <w:sz w:val="30"/>
          <w:szCs w:val="30"/>
        </w:rPr>
        <w:t>简称网络渠道）发现</w:t>
      </w:r>
      <w:r>
        <w:rPr>
          <w:rFonts w:hint="eastAsia" w:ascii="Times New Roman" w:hAnsi="Times New Roman" w:eastAsia="仿宋_GB2312"/>
          <w:sz w:val="30"/>
          <w:szCs w:val="30"/>
        </w:rPr>
        <w:t>以</w:t>
      </w:r>
      <w:r>
        <w:rPr>
          <w:rFonts w:ascii="Times New Roman" w:hAnsi="Times New Roman" w:eastAsia="仿宋_GB2312"/>
          <w:sz w:val="30"/>
          <w:szCs w:val="30"/>
        </w:rPr>
        <w:t>国</w:t>
      </w:r>
      <w:r>
        <w:rPr>
          <w:rFonts w:hint="eastAsia" w:ascii="Times New Roman" w:hAnsi="Times New Roman" w:eastAsia="仿宋_GB2312"/>
          <w:sz w:val="30"/>
          <w:szCs w:val="30"/>
        </w:rPr>
        <w:t>家</w:t>
      </w:r>
      <w:r>
        <w:rPr>
          <w:rFonts w:ascii="Times New Roman" w:hAnsi="Times New Roman" w:eastAsia="仿宋_GB2312"/>
          <w:sz w:val="30"/>
          <w:szCs w:val="30"/>
        </w:rPr>
        <w:t>开放大学名义开展学历教育招生</w:t>
      </w:r>
      <w:r>
        <w:rPr>
          <w:rFonts w:hint="eastAsia" w:ascii="Times New Roman" w:hAnsi="Times New Roman" w:eastAsia="仿宋_GB2312"/>
          <w:sz w:val="30"/>
          <w:szCs w:val="30"/>
        </w:rPr>
        <w:t>、将</w:t>
      </w:r>
      <w:r>
        <w:rPr>
          <w:rFonts w:ascii="Times New Roman" w:hAnsi="Times New Roman" w:eastAsia="仿宋_GB2312"/>
          <w:sz w:val="30"/>
          <w:szCs w:val="30"/>
        </w:rPr>
        <w:t>国家开放大学学历提升作为商品在</w:t>
      </w:r>
      <w:r>
        <w:rPr>
          <w:rFonts w:hint="eastAsia" w:ascii="Times New Roman" w:hAnsi="Times New Roman" w:eastAsia="仿宋_GB2312"/>
          <w:sz w:val="30"/>
          <w:szCs w:val="30"/>
        </w:rPr>
        <w:t>购物平台销售或打着</w:t>
      </w:r>
      <w:r>
        <w:rPr>
          <w:rFonts w:ascii="Times New Roman" w:hAnsi="Times New Roman" w:eastAsia="仿宋_GB2312"/>
          <w:sz w:val="30"/>
          <w:szCs w:val="30"/>
        </w:rPr>
        <w:t>介绍国家开放大学学历教育的名义吸引学生</w:t>
      </w:r>
      <w:r>
        <w:rPr>
          <w:rFonts w:hint="eastAsia" w:ascii="Times New Roman" w:hAnsi="Times New Roman" w:eastAsia="仿宋_GB2312"/>
          <w:sz w:val="30"/>
          <w:szCs w:val="30"/>
        </w:rPr>
        <w:t>报读等</w:t>
      </w:r>
      <w:r>
        <w:rPr>
          <w:rFonts w:ascii="Times New Roman" w:hAnsi="Times New Roman" w:eastAsia="仿宋_GB2312"/>
          <w:sz w:val="30"/>
          <w:szCs w:val="30"/>
        </w:rPr>
        <w:t>情况</w:t>
      </w:r>
      <w:r>
        <w:rPr>
          <w:rFonts w:hint="eastAsia" w:ascii="Times New Roman" w:hAnsi="Times New Roman" w:eastAsia="仿宋_GB2312"/>
          <w:sz w:val="30"/>
          <w:szCs w:val="30"/>
        </w:rPr>
        <w:t>。为防范办学风险，加强招生监管，根据《教育部办公厅等五部门关于加强高等学历继续教育广告发布管理的通知》（教职成厅函〔</w:t>
      </w:r>
      <w:r>
        <w:rPr>
          <w:rFonts w:ascii="Times New Roman" w:hAnsi="Times New Roman" w:eastAsia="仿宋_GB2312"/>
          <w:sz w:val="30"/>
          <w:szCs w:val="30"/>
        </w:rPr>
        <w:t>2021〕21号）</w:t>
      </w:r>
      <w:r>
        <w:rPr>
          <w:rFonts w:hint="eastAsia" w:ascii="Times New Roman" w:hAnsi="Times New Roman" w:eastAsia="仿宋_GB2312"/>
          <w:sz w:val="30"/>
          <w:szCs w:val="30"/>
        </w:rPr>
        <w:t>相关</w:t>
      </w:r>
      <w:r>
        <w:rPr>
          <w:rFonts w:ascii="Times New Roman" w:hAnsi="Times New Roman" w:eastAsia="仿宋_GB2312"/>
          <w:sz w:val="30"/>
          <w:szCs w:val="30"/>
        </w:rPr>
        <w:t>精神</w:t>
      </w:r>
      <w:r>
        <w:rPr>
          <w:rFonts w:hint="eastAsia" w:ascii="Times New Roman" w:hAnsi="Times New Roman" w:eastAsia="仿宋_GB2312"/>
          <w:sz w:val="30"/>
          <w:szCs w:val="30"/>
        </w:rPr>
        <w:t>，经</w:t>
      </w:r>
      <w:r>
        <w:rPr>
          <w:rFonts w:hint="eastAsia" w:ascii="Times New Roman" w:hAnsi="Times New Roman" w:eastAsia="仿宋_GB2312"/>
          <w:sz w:val="30"/>
          <w:szCs w:val="30"/>
          <w:lang w:val="en-US" w:eastAsia="zh-CN"/>
        </w:rPr>
        <w:t>我</w:t>
      </w:r>
      <w:r>
        <w:rPr>
          <w:rFonts w:hint="eastAsia" w:ascii="Times New Roman" w:hAnsi="Times New Roman" w:eastAsia="仿宋_GB2312"/>
          <w:sz w:val="30"/>
          <w:szCs w:val="30"/>
        </w:rPr>
        <w:t>校研究，决定开展网络</w:t>
      </w:r>
      <w:r>
        <w:rPr>
          <w:rFonts w:ascii="Times New Roman" w:hAnsi="Times New Roman" w:eastAsia="仿宋_GB2312"/>
          <w:sz w:val="30"/>
          <w:szCs w:val="30"/>
        </w:rPr>
        <w:t>渠道</w:t>
      </w:r>
      <w:r>
        <w:rPr>
          <w:rFonts w:hint="eastAsia" w:ascii="Times New Roman" w:hAnsi="Times New Roman" w:eastAsia="仿宋_GB2312"/>
          <w:sz w:val="30"/>
          <w:szCs w:val="30"/>
        </w:rPr>
        <w:t>开放教育招生广告发布自查及涉嫌违规广告问题线索（以下简称问题线索）上报工作，具体工作要求</w:t>
      </w:r>
      <w:r>
        <w:rPr>
          <w:rFonts w:ascii="Times New Roman" w:hAnsi="Times New Roman" w:eastAsia="仿宋_GB2312"/>
          <w:sz w:val="30"/>
          <w:szCs w:val="30"/>
        </w:rPr>
        <w:t>如下</w:t>
      </w:r>
      <w:r>
        <w:rPr>
          <w:rFonts w:hint="eastAsia" w:ascii="Times New Roman" w:hAnsi="Times New Roman" w:eastAsia="仿宋_GB2312"/>
          <w:sz w:val="30"/>
          <w:szCs w:val="30"/>
        </w:rPr>
        <w:t>。</w:t>
      </w:r>
    </w:p>
    <w:p>
      <w:pPr>
        <w:spacing w:line="540" w:lineRule="exact"/>
        <w:ind w:firstLine="600" w:firstLineChars="200"/>
        <w:rPr>
          <w:rFonts w:ascii="Times New Roman" w:hAnsi="Times New Roman" w:eastAsia="黑体"/>
          <w:sz w:val="30"/>
          <w:szCs w:val="30"/>
        </w:rPr>
      </w:pPr>
      <w:r>
        <w:rPr>
          <w:rFonts w:hint="eastAsia" w:ascii="Times New Roman" w:hAnsi="Times New Roman" w:eastAsia="黑体"/>
          <w:sz w:val="30"/>
          <w:szCs w:val="30"/>
        </w:rPr>
        <w:t>一</w:t>
      </w:r>
      <w:r>
        <w:rPr>
          <w:rFonts w:ascii="Times New Roman" w:hAnsi="Times New Roman" w:eastAsia="黑体"/>
          <w:sz w:val="30"/>
          <w:szCs w:val="30"/>
        </w:rPr>
        <w:t>、</w:t>
      </w:r>
      <w:r>
        <w:rPr>
          <w:rFonts w:hint="eastAsia" w:ascii="Times New Roman" w:hAnsi="Times New Roman" w:eastAsia="黑体"/>
          <w:sz w:val="30"/>
          <w:szCs w:val="30"/>
        </w:rPr>
        <w:t>问题自查</w:t>
      </w:r>
    </w:p>
    <w:p>
      <w:pPr>
        <w:keepNext w:val="0"/>
        <w:keepLines w:val="0"/>
        <w:widowControl/>
        <w:suppressLineNumbers w:val="0"/>
        <w:ind w:firstLine="600" w:firstLineChars="200"/>
        <w:jc w:val="left"/>
      </w:pPr>
      <w:r>
        <w:rPr>
          <w:rFonts w:ascii="Times New Roman" w:hAnsi="Times New Roman" w:eastAsia="仿宋_GB2312"/>
          <w:sz w:val="30"/>
          <w:szCs w:val="30"/>
        </w:rPr>
        <w:t>请各学习中心</w:t>
      </w:r>
      <w:r>
        <w:rPr>
          <w:rFonts w:hint="eastAsia" w:ascii="Times New Roman" w:hAnsi="Times New Roman" w:eastAsia="仿宋_GB2312"/>
          <w:sz w:val="30"/>
          <w:szCs w:val="30"/>
        </w:rPr>
        <w:t>根据《网络</w:t>
      </w:r>
      <w:r>
        <w:rPr>
          <w:rFonts w:ascii="Times New Roman" w:hAnsi="Times New Roman" w:eastAsia="仿宋_GB2312"/>
          <w:sz w:val="30"/>
          <w:szCs w:val="30"/>
        </w:rPr>
        <w:t>渠道</w:t>
      </w:r>
      <w:r>
        <w:rPr>
          <w:rFonts w:hint="eastAsia" w:ascii="Times New Roman" w:hAnsi="Times New Roman" w:eastAsia="仿宋_GB2312"/>
          <w:sz w:val="30"/>
          <w:szCs w:val="30"/>
        </w:rPr>
        <w:t>涉嫌违规招生情况汇总表》（附件</w:t>
      </w:r>
      <w:r>
        <w:rPr>
          <w:rFonts w:ascii="Times New Roman" w:hAnsi="Times New Roman" w:eastAsia="仿宋_GB2312"/>
          <w:sz w:val="30"/>
          <w:szCs w:val="30"/>
        </w:rPr>
        <w:t>一）</w:t>
      </w:r>
      <w:r>
        <w:rPr>
          <w:rFonts w:hint="eastAsia" w:ascii="Times New Roman" w:hAnsi="Times New Roman" w:eastAsia="仿宋_GB2312"/>
          <w:sz w:val="30"/>
          <w:szCs w:val="30"/>
        </w:rPr>
        <w:t>，对</w:t>
      </w:r>
      <w:r>
        <w:rPr>
          <w:rFonts w:ascii="Times New Roman" w:hAnsi="Times New Roman" w:eastAsia="仿宋_GB2312"/>
          <w:sz w:val="30"/>
          <w:szCs w:val="30"/>
        </w:rPr>
        <w:t>抖音、快手、淘宝（</w:t>
      </w:r>
      <w:r>
        <w:rPr>
          <w:rFonts w:hint="eastAsia" w:ascii="Times New Roman" w:hAnsi="Times New Roman" w:eastAsia="仿宋_GB2312"/>
          <w:sz w:val="30"/>
          <w:szCs w:val="30"/>
        </w:rPr>
        <w:t>天猫</w:t>
      </w:r>
      <w:r>
        <w:rPr>
          <w:rFonts w:ascii="Times New Roman" w:hAnsi="Times New Roman" w:eastAsia="仿宋_GB2312"/>
          <w:sz w:val="30"/>
          <w:szCs w:val="30"/>
        </w:rPr>
        <w:t>）</w:t>
      </w:r>
      <w:r>
        <w:rPr>
          <w:rFonts w:hint="eastAsia" w:ascii="Times New Roman" w:hAnsi="Times New Roman" w:eastAsia="仿宋_GB2312"/>
          <w:sz w:val="30"/>
          <w:szCs w:val="30"/>
        </w:rPr>
        <w:t>、</w:t>
      </w:r>
      <w:r>
        <w:rPr>
          <w:rFonts w:ascii="Times New Roman" w:hAnsi="Times New Roman" w:eastAsia="仿宋_GB2312"/>
          <w:sz w:val="30"/>
          <w:szCs w:val="30"/>
        </w:rPr>
        <w:t>小红书等</w:t>
      </w:r>
      <w:r>
        <w:rPr>
          <w:rFonts w:hint="eastAsia" w:ascii="Times New Roman" w:hAnsi="Times New Roman" w:eastAsia="仿宋_GB2312"/>
          <w:sz w:val="30"/>
          <w:szCs w:val="30"/>
        </w:rPr>
        <w:t>网络</w:t>
      </w:r>
      <w:r>
        <w:rPr>
          <w:rFonts w:ascii="Times New Roman" w:hAnsi="Times New Roman" w:eastAsia="仿宋_GB2312"/>
          <w:sz w:val="30"/>
          <w:szCs w:val="30"/>
        </w:rPr>
        <w:t>渠道发现的</w:t>
      </w:r>
      <w:r>
        <w:rPr>
          <w:rFonts w:hint="eastAsia" w:ascii="Times New Roman" w:hAnsi="Times New Roman" w:eastAsia="仿宋_GB2312"/>
          <w:sz w:val="30"/>
          <w:szCs w:val="30"/>
        </w:rPr>
        <w:t>各类</w:t>
      </w:r>
      <w:r>
        <w:rPr>
          <w:rFonts w:ascii="Times New Roman" w:hAnsi="Times New Roman" w:eastAsia="仿宋_GB2312"/>
          <w:sz w:val="30"/>
          <w:szCs w:val="30"/>
        </w:rPr>
        <w:t>教育机构</w:t>
      </w:r>
      <w:r>
        <w:rPr>
          <w:rFonts w:hint="eastAsia" w:ascii="Times New Roman" w:hAnsi="Times New Roman" w:eastAsia="仿宋_GB2312"/>
          <w:sz w:val="30"/>
          <w:szCs w:val="30"/>
        </w:rPr>
        <w:t>招生</w:t>
      </w:r>
      <w:r>
        <w:rPr>
          <w:rFonts w:ascii="Times New Roman" w:hAnsi="Times New Roman" w:eastAsia="仿宋_GB2312"/>
          <w:sz w:val="30"/>
          <w:szCs w:val="30"/>
        </w:rPr>
        <w:t>广告进行自查排查，</w:t>
      </w:r>
      <w:r>
        <w:rPr>
          <w:rFonts w:hint="eastAsia" w:ascii="Times New Roman" w:hAnsi="Times New Roman" w:eastAsia="仿宋_GB2312"/>
          <w:sz w:val="30"/>
          <w:szCs w:val="30"/>
        </w:rPr>
        <w:t>核查本</w:t>
      </w:r>
      <w:r>
        <w:rPr>
          <w:rFonts w:ascii="Times New Roman" w:hAnsi="Times New Roman" w:eastAsia="仿宋_GB2312"/>
          <w:sz w:val="30"/>
          <w:szCs w:val="30"/>
        </w:rPr>
        <w:t>单位是否与</w:t>
      </w:r>
      <w:r>
        <w:rPr>
          <w:rFonts w:hint="eastAsia" w:ascii="Times New Roman" w:hAnsi="Times New Roman" w:eastAsia="仿宋_GB2312"/>
          <w:sz w:val="30"/>
          <w:szCs w:val="30"/>
        </w:rPr>
        <w:t>网络</w:t>
      </w:r>
      <w:r>
        <w:rPr>
          <w:rFonts w:ascii="Times New Roman" w:hAnsi="Times New Roman" w:eastAsia="仿宋_GB2312"/>
          <w:sz w:val="30"/>
          <w:szCs w:val="30"/>
        </w:rPr>
        <w:t>渠道发布涉嫌</w:t>
      </w:r>
      <w:r>
        <w:rPr>
          <w:rFonts w:hint="eastAsia" w:ascii="Times New Roman" w:hAnsi="Times New Roman" w:eastAsia="仿宋_GB2312"/>
          <w:sz w:val="30"/>
          <w:szCs w:val="30"/>
        </w:rPr>
        <w:t>违规招生的</w:t>
      </w:r>
      <w:r>
        <w:rPr>
          <w:rFonts w:ascii="Times New Roman" w:hAnsi="Times New Roman" w:eastAsia="仿宋_GB2312"/>
          <w:sz w:val="30"/>
          <w:szCs w:val="30"/>
        </w:rPr>
        <w:t>机构</w:t>
      </w:r>
      <w:r>
        <w:rPr>
          <w:rFonts w:hint="eastAsia" w:ascii="Times New Roman" w:hAnsi="Times New Roman" w:eastAsia="仿宋_GB2312"/>
          <w:sz w:val="30"/>
          <w:szCs w:val="30"/>
        </w:rPr>
        <w:t>、个人</w:t>
      </w:r>
      <w:r>
        <w:rPr>
          <w:rFonts w:ascii="Times New Roman" w:hAnsi="Times New Roman" w:eastAsia="仿宋_GB2312"/>
          <w:sz w:val="30"/>
          <w:szCs w:val="30"/>
        </w:rPr>
        <w:t>有合作关系</w:t>
      </w:r>
      <w:r>
        <w:rPr>
          <w:rFonts w:hint="eastAsia" w:ascii="Times New Roman" w:hAnsi="Times New Roman" w:eastAsia="仿宋_GB2312"/>
          <w:sz w:val="30"/>
          <w:szCs w:val="30"/>
        </w:rPr>
        <w:t>，及是否</w:t>
      </w:r>
      <w:r>
        <w:rPr>
          <w:rFonts w:ascii="Times New Roman" w:hAnsi="Times New Roman" w:eastAsia="仿宋_GB2312"/>
          <w:sz w:val="30"/>
          <w:szCs w:val="30"/>
        </w:rPr>
        <w:t>存在接收这些渠道学生报名信息的情况</w:t>
      </w:r>
      <w:r>
        <w:rPr>
          <w:rFonts w:hint="eastAsia" w:ascii="Times New Roman" w:hAnsi="Times New Roman" w:eastAsia="仿宋_GB2312"/>
          <w:sz w:val="30"/>
          <w:szCs w:val="30"/>
        </w:rPr>
        <w:t>；2022年</w:t>
      </w:r>
      <w:r>
        <w:rPr>
          <w:rFonts w:ascii="Times New Roman" w:hAnsi="Times New Roman" w:eastAsia="仿宋_GB2312"/>
          <w:sz w:val="30"/>
          <w:szCs w:val="30"/>
        </w:rPr>
        <w:t>秋季学期</w:t>
      </w:r>
      <w:r>
        <w:rPr>
          <w:rFonts w:hint="eastAsia" w:ascii="Times New Roman" w:hAnsi="Times New Roman" w:eastAsia="仿宋_GB2312"/>
          <w:sz w:val="30"/>
          <w:szCs w:val="30"/>
        </w:rPr>
        <w:t>是否</w:t>
      </w:r>
      <w:r>
        <w:rPr>
          <w:rFonts w:ascii="Times New Roman" w:hAnsi="Times New Roman" w:eastAsia="仿宋_GB2312"/>
          <w:sz w:val="30"/>
          <w:szCs w:val="30"/>
        </w:rPr>
        <w:t>存在</w:t>
      </w:r>
      <w:r>
        <w:rPr>
          <w:rFonts w:hint="eastAsia" w:ascii="Times New Roman" w:hAnsi="Times New Roman" w:eastAsia="仿宋_GB2312"/>
          <w:sz w:val="30"/>
          <w:szCs w:val="30"/>
        </w:rPr>
        <w:t>违反《南京开放大学开放教育招生工作管理办法（试行）》（</w:t>
      </w:r>
      <w:r>
        <w:rPr>
          <w:rFonts w:ascii="仿宋" w:hAnsi="仿宋" w:eastAsia="仿宋" w:cs="仿宋"/>
          <w:color w:val="000000"/>
          <w:kern w:val="0"/>
          <w:sz w:val="28"/>
          <w:szCs w:val="28"/>
          <w:lang w:val="en-US" w:eastAsia="zh-CN" w:bidi="ar"/>
        </w:rPr>
        <w:t>宁开大〔</w:t>
      </w:r>
    </w:p>
    <w:p>
      <w:pPr>
        <w:keepNext w:val="0"/>
        <w:keepLines w:val="0"/>
        <w:widowControl/>
        <w:suppressLineNumbers w:val="0"/>
        <w:jc w:val="left"/>
        <w:rPr>
          <w:rFonts w:ascii="Times New Roman" w:hAnsi="Times New Roman" w:eastAsia="仿宋_GB2312"/>
          <w:sz w:val="30"/>
          <w:szCs w:val="30"/>
        </w:rPr>
      </w:pPr>
      <w:r>
        <w:rPr>
          <w:rFonts w:hint="eastAsia" w:ascii="仿宋" w:hAnsi="仿宋" w:eastAsia="仿宋" w:cs="仿宋"/>
          <w:color w:val="000000"/>
          <w:kern w:val="0"/>
          <w:sz w:val="28"/>
          <w:szCs w:val="28"/>
          <w:lang w:val="en-US" w:eastAsia="zh-CN" w:bidi="ar"/>
        </w:rPr>
        <w:t>2022〕7 号</w:t>
      </w:r>
      <w:r>
        <w:rPr>
          <w:rFonts w:ascii="Times New Roman" w:hAnsi="Times New Roman" w:eastAsia="仿宋_GB2312"/>
          <w:sz w:val="30"/>
          <w:szCs w:val="30"/>
        </w:rPr>
        <w:t>）</w:t>
      </w:r>
      <w:r>
        <w:rPr>
          <w:rFonts w:hint="eastAsia" w:ascii="Times New Roman" w:hAnsi="Times New Roman" w:eastAsia="仿宋_GB2312"/>
          <w:sz w:val="30"/>
          <w:szCs w:val="30"/>
        </w:rPr>
        <w:t>招生宣传管理具体要求，是否</w:t>
      </w:r>
      <w:r>
        <w:rPr>
          <w:rFonts w:ascii="Times New Roman" w:hAnsi="Times New Roman" w:eastAsia="仿宋_GB2312"/>
          <w:sz w:val="30"/>
          <w:szCs w:val="30"/>
        </w:rPr>
        <w:t>存在</w:t>
      </w:r>
      <w:r>
        <w:rPr>
          <w:rFonts w:hint="eastAsia" w:ascii="Times New Roman" w:hAnsi="Times New Roman" w:eastAsia="仿宋_GB2312"/>
          <w:sz w:val="30"/>
          <w:szCs w:val="30"/>
        </w:rPr>
        <w:t>发布的广告</w:t>
      </w:r>
      <w:r>
        <w:rPr>
          <w:rFonts w:ascii="Times New Roman" w:hAnsi="Times New Roman" w:eastAsia="仿宋_GB2312"/>
          <w:sz w:val="30"/>
          <w:szCs w:val="30"/>
        </w:rPr>
        <w:t>内容</w:t>
      </w:r>
      <w:r>
        <w:rPr>
          <w:rFonts w:hint="eastAsia" w:ascii="Times New Roman" w:hAnsi="Times New Roman" w:eastAsia="仿宋_GB2312"/>
          <w:sz w:val="30"/>
          <w:szCs w:val="30"/>
        </w:rPr>
        <w:t>未</w:t>
      </w:r>
      <w:r>
        <w:rPr>
          <w:rFonts w:hint="eastAsia" w:ascii="Times New Roman" w:hAnsi="Times New Roman" w:eastAsia="仿宋_GB2312"/>
          <w:sz w:val="30"/>
          <w:szCs w:val="30"/>
          <w:lang w:val="en-US" w:eastAsia="zh-CN"/>
        </w:rPr>
        <w:t>经审批</w:t>
      </w:r>
      <w:r>
        <w:rPr>
          <w:rFonts w:ascii="Times New Roman" w:hAnsi="Times New Roman" w:eastAsia="仿宋_GB2312"/>
          <w:sz w:val="30"/>
          <w:szCs w:val="30"/>
        </w:rPr>
        <w:t>，</w:t>
      </w:r>
      <w:r>
        <w:rPr>
          <w:rFonts w:hint="eastAsia" w:ascii="Times New Roman" w:hAnsi="Times New Roman" w:eastAsia="仿宋_GB2312"/>
          <w:sz w:val="30"/>
          <w:szCs w:val="30"/>
        </w:rPr>
        <w:t>或</w:t>
      </w:r>
      <w:r>
        <w:rPr>
          <w:rFonts w:ascii="Times New Roman" w:hAnsi="Times New Roman" w:eastAsia="仿宋_GB2312"/>
          <w:sz w:val="30"/>
          <w:szCs w:val="30"/>
        </w:rPr>
        <w:t>广告发布</w:t>
      </w:r>
      <w:r>
        <w:rPr>
          <w:rFonts w:hint="eastAsia" w:ascii="Times New Roman" w:hAnsi="Times New Roman" w:eastAsia="仿宋_GB2312"/>
          <w:sz w:val="30"/>
          <w:szCs w:val="30"/>
        </w:rPr>
        <w:t>前</w:t>
      </w:r>
      <w:r>
        <w:rPr>
          <w:rFonts w:hint="eastAsia" w:ascii="Times New Roman" w:hAnsi="Times New Roman" w:eastAsia="仿宋_GB2312"/>
          <w:sz w:val="30"/>
          <w:szCs w:val="30"/>
          <w:lang w:val="en-US" w:eastAsia="zh-CN"/>
        </w:rPr>
        <w:t>未备案</w:t>
      </w:r>
      <w:r>
        <w:rPr>
          <w:rFonts w:hint="eastAsia" w:ascii="Times New Roman" w:hAnsi="Times New Roman" w:eastAsia="仿宋_GB2312"/>
          <w:sz w:val="30"/>
          <w:szCs w:val="30"/>
        </w:rPr>
        <w:t>的</w:t>
      </w:r>
      <w:r>
        <w:rPr>
          <w:rFonts w:ascii="Times New Roman" w:hAnsi="Times New Roman" w:eastAsia="仿宋_GB2312"/>
          <w:sz w:val="30"/>
          <w:szCs w:val="30"/>
        </w:rPr>
        <w:t>情况。</w:t>
      </w:r>
    </w:p>
    <w:p>
      <w:pPr>
        <w:spacing w:line="540" w:lineRule="exact"/>
        <w:ind w:firstLine="600" w:firstLineChars="200"/>
        <w:rPr>
          <w:rFonts w:ascii="Times New Roman" w:hAnsi="Times New Roman" w:eastAsia="黑体"/>
          <w:sz w:val="30"/>
          <w:szCs w:val="30"/>
        </w:rPr>
      </w:pPr>
      <w:r>
        <w:rPr>
          <w:rFonts w:hint="eastAsia" w:ascii="Times New Roman" w:hAnsi="Times New Roman" w:eastAsia="黑体"/>
          <w:sz w:val="30"/>
          <w:szCs w:val="30"/>
        </w:rPr>
        <w:t>二</w:t>
      </w:r>
      <w:r>
        <w:rPr>
          <w:rFonts w:ascii="Times New Roman" w:hAnsi="Times New Roman" w:eastAsia="黑体"/>
          <w:sz w:val="30"/>
          <w:szCs w:val="30"/>
        </w:rPr>
        <w:t>、问题线索的报送</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请各</w:t>
      </w:r>
      <w:r>
        <w:rPr>
          <w:rFonts w:hint="eastAsia" w:ascii="Times New Roman" w:hAnsi="Times New Roman" w:eastAsia="仿宋_GB2312"/>
          <w:sz w:val="30"/>
          <w:szCs w:val="30"/>
          <w:lang w:val="en-US" w:eastAsia="zh-CN"/>
        </w:rPr>
        <w:t>学习中心</w:t>
      </w:r>
      <w:r>
        <w:rPr>
          <w:rFonts w:ascii="Times New Roman" w:hAnsi="Times New Roman" w:eastAsia="仿宋_GB2312"/>
          <w:sz w:val="30"/>
          <w:szCs w:val="30"/>
        </w:rPr>
        <w:t>将2022年</w:t>
      </w:r>
      <w:r>
        <w:rPr>
          <w:rFonts w:hint="eastAsia" w:ascii="Times New Roman" w:hAnsi="Times New Roman" w:eastAsia="仿宋_GB2312"/>
          <w:sz w:val="30"/>
          <w:szCs w:val="30"/>
        </w:rPr>
        <w:t>以来在</w:t>
      </w:r>
      <w:r>
        <w:rPr>
          <w:rFonts w:ascii="Times New Roman" w:hAnsi="Times New Roman" w:eastAsia="仿宋_GB2312"/>
          <w:sz w:val="30"/>
          <w:szCs w:val="30"/>
        </w:rPr>
        <w:t>网络渠道发现的问题线索进行汇总，填写《</w:t>
      </w:r>
      <w:r>
        <w:rPr>
          <w:rFonts w:hint="eastAsia" w:ascii="Times New Roman" w:hAnsi="Times New Roman" w:eastAsia="仿宋_GB2312"/>
          <w:sz w:val="30"/>
          <w:szCs w:val="30"/>
        </w:rPr>
        <w:t>网络</w:t>
      </w:r>
      <w:r>
        <w:rPr>
          <w:rFonts w:ascii="Times New Roman" w:hAnsi="Times New Roman" w:eastAsia="仿宋_GB2312"/>
          <w:sz w:val="30"/>
          <w:szCs w:val="30"/>
        </w:rPr>
        <w:t>渠道</w:t>
      </w:r>
      <w:r>
        <w:rPr>
          <w:rFonts w:hint="eastAsia" w:ascii="Times New Roman" w:hAnsi="Times New Roman" w:eastAsia="仿宋_GB2312"/>
          <w:sz w:val="30"/>
          <w:szCs w:val="30"/>
        </w:rPr>
        <w:t>涉嫌违规招生</w:t>
      </w:r>
      <w:r>
        <w:rPr>
          <w:rFonts w:ascii="Times New Roman" w:hAnsi="Times New Roman" w:eastAsia="仿宋_GB2312"/>
          <w:sz w:val="30"/>
          <w:szCs w:val="30"/>
          <w:lang w:bidi="ar"/>
        </w:rPr>
        <w:t>线索汇总表</w:t>
      </w:r>
      <w:r>
        <w:rPr>
          <w:rFonts w:ascii="Times New Roman" w:hAnsi="Times New Roman" w:eastAsia="仿宋_GB2312"/>
          <w:sz w:val="30"/>
          <w:szCs w:val="30"/>
        </w:rPr>
        <w:t>》（附件2，以下简称《汇总表》）报送</w:t>
      </w:r>
      <w:r>
        <w:rPr>
          <w:rFonts w:hint="eastAsia" w:ascii="Times New Roman" w:hAnsi="Times New Roman" w:eastAsia="仿宋_GB2312"/>
          <w:sz w:val="30"/>
          <w:szCs w:val="30"/>
          <w:lang w:val="en-US" w:eastAsia="zh-CN"/>
        </w:rPr>
        <w:t>我校</w:t>
      </w:r>
      <w:r>
        <w:rPr>
          <w:rFonts w:ascii="Times New Roman" w:hAnsi="Times New Roman" w:eastAsia="仿宋_GB2312"/>
          <w:sz w:val="30"/>
          <w:szCs w:val="30"/>
        </w:rPr>
        <w:t>，同时提供相应问题线索的详细材料，主要包括发布广告中带有违规信息的清晰照片或截图。每条问题线索详细材料的纸质版按照顺序附在《汇总表》后面；电子版集中存入一个文件夹，文件夹以“《汇总表》填报顺序数字+发布渠道+违规机构名称”命名，如1</w:t>
      </w:r>
      <w:r>
        <w:rPr>
          <w:rFonts w:hint="eastAsia" w:ascii="Times New Roman" w:hAnsi="Times New Roman" w:eastAsia="仿宋_GB2312"/>
          <w:sz w:val="30"/>
          <w:szCs w:val="30"/>
        </w:rPr>
        <w:t>抖音</w:t>
      </w:r>
      <w:r>
        <w:rPr>
          <w:rFonts w:ascii="Times New Roman" w:hAnsi="Times New Roman" w:eastAsia="仿宋_GB2312"/>
          <w:sz w:val="30"/>
          <w:szCs w:val="30"/>
        </w:rPr>
        <w:t>XX教育，2</w:t>
      </w:r>
      <w:r>
        <w:rPr>
          <w:rFonts w:hint="eastAsia" w:ascii="Times New Roman" w:hAnsi="Times New Roman" w:eastAsia="仿宋_GB2312"/>
          <w:sz w:val="30"/>
          <w:szCs w:val="30"/>
        </w:rPr>
        <w:t>小红书</w:t>
      </w:r>
      <w:r>
        <w:rPr>
          <w:rFonts w:ascii="Times New Roman" w:hAnsi="Times New Roman" w:eastAsia="仿宋_GB2312"/>
          <w:sz w:val="30"/>
          <w:szCs w:val="30"/>
        </w:rPr>
        <w:t>XX</w:t>
      </w:r>
      <w:r>
        <w:rPr>
          <w:rFonts w:hint="eastAsia" w:ascii="Times New Roman" w:hAnsi="Times New Roman" w:eastAsia="仿宋_GB2312"/>
          <w:sz w:val="30"/>
          <w:szCs w:val="30"/>
        </w:rPr>
        <w:t>用户</w:t>
      </w:r>
      <w:r>
        <w:rPr>
          <w:rFonts w:ascii="Times New Roman" w:hAnsi="Times New Roman" w:eastAsia="仿宋_GB2312"/>
          <w:sz w:val="30"/>
          <w:szCs w:val="30"/>
        </w:rPr>
        <w:t>等，每个</w:t>
      </w:r>
      <w:r>
        <w:rPr>
          <w:rFonts w:hint="eastAsia" w:ascii="Times New Roman" w:hAnsi="Times New Roman" w:eastAsia="仿宋_GB2312"/>
          <w:sz w:val="30"/>
          <w:szCs w:val="30"/>
          <w:lang w:val="en-US" w:eastAsia="zh-CN"/>
        </w:rPr>
        <w:t>学习中心</w:t>
      </w:r>
      <w:r>
        <w:rPr>
          <w:rFonts w:ascii="Times New Roman" w:hAnsi="Times New Roman" w:eastAsia="仿宋_GB2312"/>
          <w:sz w:val="30"/>
          <w:szCs w:val="30"/>
        </w:rPr>
        <w:t>全部问题线索详细材料的文件夹统一存入一个文件夹，文件夹以“XX</w:t>
      </w:r>
      <w:r>
        <w:rPr>
          <w:rFonts w:hint="eastAsia" w:ascii="Times New Roman" w:hAnsi="Times New Roman" w:eastAsia="仿宋_GB2312"/>
          <w:sz w:val="30"/>
          <w:szCs w:val="30"/>
          <w:lang w:val="en-US" w:eastAsia="zh-CN"/>
        </w:rPr>
        <w:t>学习中心</w:t>
      </w:r>
      <w:r>
        <w:rPr>
          <w:rFonts w:ascii="Times New Roman" w:hAnsi="Times New Roman" w:eastAsia="仿宋_GB2312"/>
          <w:sz w:val="30"/>
          <w:szCs w:val="30"/>
        </w:rPr>
        <w:t>问题线索详细材料”命名。</w:t>
      </w:r>
    </w:p>
    <w:p>
      <w:pPr>
        <w:ind w:firstLine="600" w:firstLineChars="200"/>
        <w:rPr>
          <w:rFonts w:ascii="Times New Roman" w:hAnsi="Times New Roman" w:eastAsia="仿宋_GB2312"/>
          <w:color w:val="FF0000"/>
          <w:kern w:val="0"/>
          <w:sz w:val="30"/>
          <w:szCs w:val="30"/>
        </w:rPr>
      </w:pPr>
      <w:r>
        <w:rPr>
          <w:rFonts w:ascii="Times New Roman" w:hAnsi="Times New Roman" w:eastAsia="仿宋_GB2312"/>
          <w:sz w:val="30"/>
          <w:szCs w:val="30"/>
        </w:rPr>
        <w:t>请各</w:t>
      </w:r>
      <w:r>
        <w:rPr>
          <w:rFonts w:hint="eastAsia" w:ascii="Times New Roman" w:hAnsi="Times New Roman" w:eastAsia="仿宋_GB2312"/>
          <w:sz w:val="30"/>
          <w:szCs w:val="30"/>
          <w:lang w:val="en-US" w:eastAsia="zh-CN"/>
        </w:rPr>
        <w:t>学习中心</w:t>
      </w:r>
      <w:r>
        <w:rPr>
          <w:rFonts w:ascii="Times New Roman" w:hAnsi="Times New Roman" w:eastAsia="仿宋_GB2312"/>
          <w:sz w:val="30"/>
          <w:szCs w:val="30"/>
        </w:rPr>
        <w:t>形成自查报告（体例见附件3）并加盖</w:t>
      </w:r>
      <w:r>
        <w:rPr>
          <w:rFonts w:hint="eastAsia" w:ascii="Times New Roman" w:hAnsi="Times New Roman" w:eastAsia="仿宋_GB2312"/>
          <w:sz w:val="30"/>
          <w:szCs w:val="30"/>
          <w:lang w:val="en-US" w:eastAsia="zh-CN"/>
        </w:rPr>
        <w:t>公</w:t>
      </w:r>
      <w:r>
        <w:rPr>
          <w:rFonts w:ascii="Times New Roman" w:hAnsi="Times New Roman" w:eastAsia="仿宋_GB2312"/>
          <w:sz w:val="30"/>
          <w:szCs w:val="30"/>
        </w:rPr>
        <w:t>章，</w:t>
      </w:r>
      <w:r>
        <w:rPr>
          <w:rFonts w:hint="eastAsia" w:ascii="Times New Roman" w:hAnsi="Times New Roman" w:eastAsia="仿宋_GB2312"/>
          <w:sz w:val="30"/>
          <w:szCs w:val="30"/>
          <w:lang w:val="en-US" w:eastAsia="zh-CN"/>
        </w:rPr>
        <w:t>将</w:t>
      </w:r>
      <w:r>
        <w:rPr>
          <w:rFonts w:ascii="Times New Roman" w:hAnsi="Times New Roman" w:eastAsia="仿宋_GB2312"/>
          <w:sz w:val="30"/>
          <w:szCs w:val="30"/>
        </w:rPr>
        <w:t>自查报告电子版（加盖公章的pdf版）和问题线索的详细材料文件夹做成一个</w:t>
      </w:r>
      <w:r>
        <w:rPr>
          <w:rFonts w:ascii="Times New Roman" w:hAnsi="Times New Roman" w:eastAsia="仿宋_GB2312"/>
          <w:kern w:val="0"/>
          <w:sz w:val="30"/>
          <w:szCs w:val="30"/>
        </w:rPr>
        <w:t>压缩包</w:t>
      </w:r>
      <w:r>
        <w:rPr>
          <w:rFonts w:ascii="Times New Roman" w:hAnsi="Times New Roman" w:eastAsia="仿宋_GB2312"/>
          <w:sz w:val="30"/>
          <w:szCs w:val="30"/>
        </w:rPr>
        <w:t>于</w:t>
      </w:r>
      <w:r>
        <w:rPr>
          <w:rFonts w:ascii="Times New Roman" w:hAnsi="Times New Roman" w:eastAsia="仿宋_GB2312"/>
          <w:color w:val="FF0000"/>
          <w:sz w:val="30"/>
          <w:szCs w:val="30"/>
        </w:rPr>
        <w:t>2022年8月</w:t>
      </w:r>
      <w:r>
        <w:rPr>
          <w:rFonts w:hint="eastAsia" w:ascii="Times New Roman" w:hAnsi="Times New Roman" w:eastAsia="仿宋_GB2312"/>
          <w:color w:val="FF0000"/>
          <w:sz w:val="30"/>
          <w:szCs w:val="30"/>
          <w:lang w:val="en-US" w:eastAsia="zh-CN"/>
        </w:rPr>
        <w:t>10</w:t>
      </w:r>
      <w:r>
        <w:rPr>
          <w:rFonts w:ascii="Times New Roman" w:hAnsi="Times New Roman" w:eastAsia="仿宋_GB2312"/>
          <w:color w:val="FF0000"/>
          <w:sz w:val="30"/>
          <w:szCs w:val="30"/>
        </w:rPr>
        <w:t>日</w:t>
      </w:r>
      <w:r>
        <w:rPr>
          <w:rFonts w:ascii="Times New Roman" w:hAnsi="Times New Roman" w:eastAsia="仿宋_GB2312"/>
          <w:sz w:val="30"/>
          <w:szCs w:val="30"/>
        </w:rPr>
        <w:t>前发至</w:t>
      </w:r>
      <w:r>
        <w:rPr>
          <w:rFonts w:hint="eastAsia" w:ascii="Times New Roman" w:hAnsi="Times New Roman" w:eastAsia="仿宋_GB2312"/>
          <w:color w:val="FF0000"/>
          <w:kern w:val="0"/>
          <w:sz w:val="30"/>
          <w:szCs w:val="30"/>
          <w:lang w:val="en-US" w:eastAsia="zh-CN"/>
        </w:rPr>
        <w:t>王兆荟</w:t>
      </w:r>
      <w:r>
        <w:rPr>
          <w:rFonts w:ascii="Times New Roman" w:hAnsi="Times New Roman" w:eastAsia="仿宋_GB2312"/>
          <w:color w:val="FF0000"/>
          <w:kern w:val="0"/>
          <w:sz w:val="30"/>
          <w:szCs w:val="30"/>
        </w:rPr>
        <w:t>电子邮箱</w:t>
      </w:r>
      <w:r>
        <w:rPr>
          <w:rFonts w:hint="eastAsia" w:ascii="Times New Roman" w:hAnsi="Times New Roman" w:eastAsia="仿宋_GB2312"/>
          <w:color w:val="FF0000"/>
          <w:kern w:val="0"/>
          <w:sz w:val="30"/>
          <w:szCs w:val="30"/>
          <w:lang w:val="en-US" w:eastAsia="zh-CN"/>
        </w:rPr>
        <w:t>0346@njou.edu.cn</w:t>
      </w:r>
      <w:r>
        <w:rPr>
          <w:rFonts w:ascii="Times New Roman" w:hAnsi="Times New Roman" w:eastAsia="仿宋_GB2312"/>
          <w:color w:val="auto"/>
          <w:kern w:val="0"/>
          <w:sz w:val="30"/>
          <w:szCs w:val="30"/>
        </w:rPr>
        <w:t>。</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请各</w:t>
      </w:r>
      <w:r>
        <w:rPr>
          <w:rFonts w:hint="eastAsia" w:ascii="Times New Roman" w:hAnsi="Times New Roman" w:eastAsia="仿宋_GB2312"/>
          <w:sz w:val="30"/>
          <w:szCs w:val="30"/>
          <w:lang w:val="en-US" w:eastAsia="zh-CN"/>
        </w:rPr>
        <w:t>学习中心</w:t>
      </w:r>
      <w:r>
        <w:rPr>
          <w:rFonts w:ascii="Times New Roman" w:hAnsi="Times New Roman" w:eastAsia="仿宋_GB2312"/>
          <w:sz w:val="30"/>
          <w:szCs w:val="30"/>
        </w:rPr>
        <w:t>高度重视，</w:t>
      </w:r>
      <w:r>
        <w:rPr>
          <w:rFonts w:hint="eastAsia" w:ascii="Times New Roman" w:hAnsi="Times New Roman" w:eastAsia="仿宋_GB2312"/>
          <w:sz w:val="30"/>
          <w:szCs w:val="30"/>
        </w:rPr>
        <w:t>认真</w:t>
      </w:r>
      <w:r>
        <w:rPr>
          <w:rFonts w:ascii="Times New Roman" w:hAnsi="Times New Roman" w:eastAsia="仿宋_GB2312"/>
          <w:sz w:val="30"/>
          <w:szCs w:val="30"/>
        </w:rPr>
        <w:t>做好自查排查工作</w:t>
      </w:r>
      <w:r>
        <w:rPr>
          <w:rFonts w:hint="eastAsia" w:ascii="Times New Roman" w:hAnsi="Times New Roman" w:eastAsia="仿宋_GB2312"/>
          <w:sz w:val="30"/>
          <w:szCs w:val="30"/>
        </w:rPr>
        <w:t>。如</w:t>
      </w:r>
      <w:r>
        <w:rPr>
          <w:rFonts w:hint="eastAsia" w:ascii="Times New Roman" w:hAnsi="Times New Roman" w:eastAsia="仿宋_GB2312"/>
          <w:sz w:val="30"/>
          <w:szCs w:val="30"/>
          <w:lang w:val="en-US" w:eastAsia="zh-CN"/>
        </w:rPr>
        <w:t>我校</w:t>
      </w:r>
      <w:r>
        <w:rPr>
          <w:rFonts w:hint="eastAsia" w:ascii="Times New Roman" w:hAnsi="Times New Roman" w:eastAsia="仿宋_GB2312"/>
          <w:sz w:val="30"/>
          <w:szCs w:val="30"/>
        </w:rPr>
        <w:t>在2022年</w:t>
      </w:r>
      <w:r>
        <w:rPr>
          <w:rFonts w:ascii="Times New Roman" w:hAnsi="Times New Roman" w:eastAsia="仿宋_GB2312"/>
          <w:sz w:val="30"/>
          <w:szCs w:val="30"/>
        </w:rPr>
        <w:t>秋季</w:t>
      </w:r>
      <w:r>
        <w:rPr>
          <w:rFonts w:hint="eastAsia" w:ascii="Times New Roman" w:hAnsi="Times New Roman" w:eastAsia="仿宋_GB2312"/>
          <w:sz w:val="30"/>
          <w:szCs w:val="30"/>
        </w:rPr>
        <w:t>学期</w:t>
      </w:r>
      <w:r>
        <w:rPr>
          <w:rFonts w:ascii="Times New Roman" w:hAnsi="Times New Roman" w:eastAsia="仿宋_GB2312"/>
          <w:sz w:val="30"/>
          <w:szCs w:val="30"/>
        </w:rPr>
        <w:t>招生过程中发现</w:t>
      </w:r>
      <w:r>
        <w:rPr>
          <w:rFonts w:hint="eastAsia" w:ascii="Times New Roman" w:hAnsi="Times New Roman" w:eastAsia="仿宋_GB2312"/>
          <w:sz w:val="30"/>
          <w:szCs w:val="30"/>
        </w:rPr>
        <w:t>网络</w:t>
      </w:r>
      <w:r>
        <w:rPr>
          <w:rFonts w:ascii="Times New Roman" w:hAnsi="Times New Roman" w:eastAsia="仿宋_GB2312"/>
          <w:sz w:val="30"/>
          <w:szCs w:val="30"/>
        </w:rPr>
        <w:t>渠道</w:t>
      </w:r>
      <w:r>
        <w:rPr>
          <w:rFonts w:hint="eastAsia" w:ascii="Times New Roman" w:hAnsi="Times New Roman" w:eastAsia="仿宋_GB2312"/>
          <w:sz w:val="30"/>
          <w:szCs w:val="30"/>
        </w:rPr>
        <w:t>发布的违规广告与</w:t>
      </w:r>
      <w:r>
        <w:rPr>
          <w:rFonts w:ascii="Times New Roman" w:hAnsi="Times New Roman" w:eastAsia="仿宋_GB2312"/>
          <w:sz w:val="30"/>
          <w:szCs w:val="30"/>
        </w:rPr>
        <w:t>办学体系相关单位</w:t>
      </w:r>
      <w:r>
        <w:rPr>
          <w:rFonts w:hint="eastAsia" w:ascii="Times New Roman" w:hAnsi="Times New Roman" w:eastAsia="仿宋_GB2312"/>
          <w:sz w:val="30"/>
          <w:szCs w:val="30"/>
        </w:rPr>
        <w:t>有关，</w:t>
      </w:r>
      <w:r>
        <w:rPr>
          <w:rFonts w:ascii="Times New Roman" w:hAnsi="Times New Roman" w:eastAsia="仿宋_GB2312"/>
          <w:sz w:val="30"/>
          <w:szCs w:val="30"/>
        </w:rPr>
        <w:t>一经</w:t>
      </w:r>
      <w:r>
        <w:rPr>
          <w:rFonts w:hint="eastAsia" w:ascii="Times New Roman" w:hAnsi="Times New Roman" w:eastAsia="仿宋_GB2312"/>
          <w:sz w:val="30"/>
          <w:szCs w:val="30"/>
        </w:rPr>
        <w:t>核实，对涉及</w:t>
      </w:r>
      <w:r>
        <w:rPr>
          <w:rFonts w:ascii="Times New Roman" w:hAnsi="Times New Roman" w:eastAsia="仿宋_GB2312"/>
          <w:sz w:val="30"/>
          <w:szCs w:val="30"/>
        </w:rPr>
        <w:t>的学习中心</w:t>
      </w:r>
      <w:r>
        <w:rPr>
          <w:rFonts w:hint="eastAsia" w:ascii="Times New Roman" w:hAnsi="Times New Roman" w:eastAsia="仿宋_GB2312"/>
          <w:sz w:val="30"/>
          <w:szCs w:val="30"/>
        </w:rPr>
        <w:t>严肃处理，将采取</w:t>
      </w:r>
      <w:r>
        <w:rPr>
          <w:rFonts w:ascii="Times New Roman" w:hAnsi="Times New Roman" w:eastAsia="仿宋_GB2312"/>
          <w:sz w:val="30"/>
          <w:szCs w:val="30"/>
        </w:rPr>
        <w:t>削减招生计划、</w:t>
      </w:r>
      <w:r>
        <w:rPr>
          <w:rFonts w:hint="eastAsia" w:ascii="Times New Roman" w:hAnsi="Times New Roman" w:eastAsia="仿宋_GB2312"/>
          <w:sz w:val="30"/>
          <w:szCs w:val="30"/>
        </w:rPr>
        <w:t>暂停</w:t>
      </w:r>
      <w:r>
        <w:rPr>
          <w:rFonts w:ascii="Times New Roman" w:hAnsi="Times New Roman" w:eastAsia="仿宋_GB2312"/>
          <w:sz w:val="30"/>
          <w:szCs w:val="30"/>
        </w:rPr>
        <w:t>招生、撤销学习中心</w:t>
      </w:r>
      <w:r>
        <w:rPr>
          <w:rFonts w:hint="eastAsia" w:ascii="Times New Roman" w:hAnsi="Times New Roman" w:eastAsia="仿宋_GB2312"/>
          <w:sz w:val="30"/>
          <w:szCs w:val="30"/>
        </w:rPr>
        <w:t>等处罚</w:t>
      </w:r>
      <w:r>
        <w:rPr>
          <w:rFonts w:ascii="Times New Roman" w:hAnsi="Times New Roman" w:eastAsia="仿宋_GB2312"/>
          <w:sz w:val="30"/>
          <w:szCs w:val="30"/>
        </w:rPr>
        <w:t>措施</w:t>
      </w:r>
      <w:r>
        <w:rPr>
          <w:rFonts w:hint="eastAsia" w:ascii="Times New Roman" w:hAnsi="Times New Roman" w:eastAsia="仿宋_GB2312"/>
          <w:sz w:val="30"/>
          <w:szCs w:val="30"/>
        </w:rPr>
        <w:t>。</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附件 1. 网络</w:t>
      </w:r>
      <w:r>
        <w:rPr>
          <w:rFonts w:ascii="Times New Roman" w:hAnsi="Times New Roman" w:eastAsia="仿宋_GB2312"/>
          <w:sz w:val="30"/>
          <w:szCs w:val="30"/>
        </w:rPr>
        <w:t>渠道</w:t>
      </w:r>
      <w:r>
        <w:rPr>
          <w:rFonts w:hint="eastAsia" w:ascii="Times New Roman" w:hAnsi="Times New Roman" w:eastAsia="仿宋_GB2312"/>
          <w:sz w:val="30"/>
          <w:szCs w:val="30"/>
        </w:rPr>
        <w:t>涉嫌违规招生情况汇总表</w:t>
      </w:r>
    </w:p>
    <w:p>
      <w:pPr>
        <w:ind w:firstLine="600" w:firstLineChars="200"/>
        <w:rPr>
          <w:rFonts w:ascii="Times New Roman" w:hAnsi="Times New Roman" w:eastAsia="仿宋_GB2312"/>
          <w:sz w:val="30"/>
          <w:szCs w:val="30"/>
        </w:rPr>
      </w:pPr>
      <w:r>
        <w:rPr>
          <w:rFonts w:ascii="Times New Roman" w:hAnsi="Times New Roman" w:eastAsia="仿宋_GB2312"/>
          <w:sz w:val="30"/>
          <w:szCs w:val="30"/>
        </w:rPr>
        <w:t xml:space="preserve">     2</w:t>
      </w:r>
      <w:r>
        <w:rPr>
          <w:rFonts w:hint="eastAsia" w:ascii="Times New Roman" w:hAnsi="Times New Roman" w:eastAsia="仿宋_GB2312"/>
          <w:sz w:val="30"/>
          <w:szCs w:val="30"/>
        </w:rPr>
        <w:t>.</w:t>
      </w:r>
      <w:r>
        <w:rPr>
          <w:rFonts w:ascii="Times New Roman" w:hAnsi="Times New Roman" w:eastAsia="仿宋_GB2312"/>
          <w:sz w:val="30"/>
          <w:szCs w:val="30"/>
        </w:rPr>
        <w:t xml:space="preserve"> </w:t>
      </w:r>
      <w:r>
        <w:rPr>
          <w:rFonts w:hint="eastAsia" w:ascii="Times New Roman" w:hAnsi="Times New Roman" w:eastAsia="仿宋_GB2312"/>
          <w:sz w:val="30"/>
          <w:szCs w:val="30"/>
        </w:rPr>
        <w:t>网络</w:t>
      </w:r>
      <w:r>
        <w:rPr>
          <w:rFonts w:ascii="Times New Roman" w:hAnsi="Times New Roman" w:eastAsia="仿宋_GB2312"/>
          <w:sz w:val="30"/>
          <w:szCs w:val="30"/>
        </w:rPr>
        <w:t>渠道</w:t>
      </w:r>
      <w:r>
        <w:rPr>
          <w:rFonts w:hint="eastAsia" w:ascii="Times New Roman" w:hAnsi="Times New Roman" w:eastAsia="仿宋_GB2312"/>
          <w:sz w:val="30"/>
          <w:szCs w:val="30"/>
        </w:rPr>
        <w:t>涉嫌违规招生</w:t>
      </w:r>
      <w:r>
        <w:rPr>
          <w:rFonts w:ascii="Times New Roman" w:hAnsi="Times New Roman" w:eastAsia="仿宋_GB2312"/>
          <w:sz w:val="30"/>
          <w:szCs w:val="30"/>
        </w:rPr>
        <w:t>线索汇总表</w:t>
      </w:r>
    </w:p>
    <w:p>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 xml:space="preserve">     3</w:t>
      </w:r>
      <w:r>
        <w:rPr>
          <w:rFonts w:ascii="Times New Roman" w:hAnsi="Times New Roman" w:eastAsia="仿宋_GB2312"/>
          <w:sz w:val="30"/>
          <w:szCs w:val="30"/>
        </w:rPr>
        <w:t>. 自查报告体例</w:t>
      </w:r>
    </w:p>
    <w:p>
      <w:pPr>
        <w:widowControl/>
        <w:ind w:right="560"/>
        <w:jc w:val="right"/>
        <w:rPr>
          <w:rFonts w:hint="eastAsia" w:ascii="仿宋_GB2312" w:eastAsia="仿宋_GB2312"/>
          <w:sz w:val="28"/>
          <w:szCs w:val="30"/>
          <w:lang w:val="en-US" w:eastAsia="zh-CN"/>
        </w:rPr>
      </w:pPr>
      <w:r>
        <w:rPr>
          <w:rFonts w:hint="eastAsia" w:ascii="仿宋_GB2312" w:eastAsia="仿宋_GB2312"/>
          <w:sz w:val="28"/>
          <w:szCs w:val="30"/>
          <w:lang w:val="en-US" w:eastAsia="zh-CN"/>
        </w:rPr>
        <w:t xml:space="preserve"> 南京开放大学</w:t>
      </w:r>
    </w:p>
    <w:p>
      <w:pPr>
        <w:widowControl/>
        <w:ind w:right="560"/>
        <w:jc w:val="right"/>
        <w:rPr>
          <w:rFonts w:hint="eastAsia" w:ascii="仿宋_GB2312" w:eastAsia="仿宋_GB2312"/>
          <w:sz w:val="28"/>
          <w:szCs w:val="30"/>
          <w:lang w:val="en-US" w:eastAsia="zh-CN"/>
        </w:rPr>
      </w:pPr>
      <w:r>
        <w:rPr>
          <w:rFonts w:hint="eastAsia" w:ascii="仿宋_GB2312" w:eastAsia="仿宋_GB2312"/>
          <w:sz w:val="28"/>
          <w:szCs w:val="30"/>
          <w:lang w:val="en-US" w:eastAsia="zh-CN"/>
        </w:rPr>
        <w:t>继续教育中心</w:t>
      </w:r>
    </w:p>
    <w:p>
      <w:pPr>
        <w:widowControl/>
        <w:ind w:right="140"/>
        <w:jc w:val="right"/>
        <w:rPr>
          <w:rFonts w:ascii="仿宋_GB2312" w:eastAsia="仿宋_GB2312"/>
          <w:sz w:val="28"/>
          <w:szCs w:val="30"/>
          <w:lang w:val="zh-CN"/>
        </w:rPr>
      </w:pPr>
      <w:r>
        <w:rPr>
          <w:rFonts w:ascii="仿宋_GB2312" w:eastAsia="仿宋_GB2312"/>
          <w:sz w:val="28"/>
          <w:szCs w:val="30"/>
          <w:lang w:val="zh-CN"/>
        </w:rPr>
        <w:t>2022</w:t>
      </w:r>
      <w:r>
        <w:rPr>
          <w:rFonts w:hint="eastAsia" w:ascii="仿宋_GB2312" w:eastAsia="仿宋_GB2312"/>
          <w:sz w:val="28"/>
          <w:szCs w:val="30"/>
          <w:lang w:val="zh-CN"/>
        </w:rPr>
        <w:t>年</w:t>
      </w:r>
      <w:r>
        <w:rPr>
          <w:rFonts w:ascii="仿宋_GB2312" w:eastAsia="仿宋_GB2312"/>
          <w:sz w:val="28"/>
          <w:szCs w:val="30"/>
          <w:lang w:val="zh-CN"/>
        </w:rPr>
        <w:t>8</w:t>
      </w:r>
      <w:r>
        <w:rPr>
          <w:rFonts w:hint="eastAsia" w:ascii="仿宋_GB2312" w:eastAsia="仿宋_GB2312"/>
          <w:sz w:val="28"/>
          <w:szCs w:val="30"/>
          <w:lang w:val="zh-CN"/>
        </w:rPr>
        <w:t>月</w:t>
      </w:r>
      <w:r>
        <w:rPr>
          <w:rFonts w:ascii="仿宋_GB2312" w:eastAsia="仿宋_GB2312"/>
          <w:sz w:val="28"/>
          <w:szCs w:val="30"/>
          <w:lang w:val="zh-CN"/>
        </w:rPr>
        <w:t>4</w:t>
      </w:r>
      <w:r>
        <w:rPr>
          <w:rFonts w:hint="eastAsia" w:ascii="仿宋_GB2312" w:eastAsia="仿宋_GB2312"/>
          <w:sz w:val="28"/>
          <w:szCs w:val="30"/>
          <w:lang w:val="zh-CN"/>
        </w:rPr>
        <w:t>日</w:t>
      </w:r>
    </w:p>
    <w:p>
      <w:pPr>
        <w:widowControl/>
        <w:jc w:val="left"/>
        <w:rPr>
          <w:rFonts w:ascii="仿宋_GB2312" w:eastAsia="仿宋_GB2312"/>
          <w:sz w:val="28"/>
          <w:szCs w:val="30"/>
          <w:lang w:val="zh-CN"/>
        </w:rPr>
      </w:pPr>
      <w:r>
        <w:rPr>
          <w:rFonts w:ascii="仿宋_GB2312" w:eastAsia="仿宋_GB2312"/>
          <w:sz w:val="28"/>
          <w:szCs w:val="30"/>
          <w:lang w:val="zh-CN"/>
        </w:rPr>
        <w:br w:type="page"/>
      </w:r>
      <w:r>
        <w:rPr>
          <w:rFonts w:hint="eastAsia" w:ascii="仿宋_GB2312" w:eastAsia="仿宋_GB2312"/>
          <w:sz w:val="28"/>
          <w:szCs w:val="30"/>
          <w:lang w:val="zh-CN"/>
        </w:rPr>
        <w:t xml:space="preserve">附件1： </w:t>
      </w:r>
    </w:p>
    <w:p>
      <w:pPr>
        <w:jc w:val="center"/>
        <w:rPr>
          <w:rFonts w:ascii="仿宋_GB2312" w:eastAsia="仿宋_GB2312"/>
          <w:sz w:val="28"/>
          <w:szCs w:val="30"/>
          <w:lang w:val="zh-CN"/>
        </w:rPr>
      </w:pPr>
      <w:r>
        <w:rPr>
          <w:rFonts w:hint="eastAsia" w:ascii="Times New Roman" w:hAnsi="Times New Roman" w:eastAsia="仿宋_GB2312"/>
          <w:sz w:val="30"/>
          <w:szCs w:val="30"/>
        </w:rPr>
        <w:t>网络</w:t>
      </w:r>
      <w:r>
        <w:rPr>
          <w:rFonts w:ascii="Times New Roman" w:hAnsi="Times New Roman" w:eastAsia="仿宋_GB2312"/>
          <w:sz w:val="30"/>
          <w:szCs w:val="30"/>
        </w:rPr>
        <w:t>渠道</w:t>
      </w:r>
      <w:r>
        <w:rPr>
          <w:rFonts w:hint="eastAsia" w:ascii="Times New Roman" w:hAnsi="Times New Roman" w:eastAsia="仿宋_GB2312"/>
          <w:sz w:val="30"/>
          <w:szCs w:val="30"/>
        </w:rPr>
        <w:t>涉嫌违规招生情况汇总表</w:t>
      </w:r>
    </w:p>
    <w:tbl>
      <w:tblPr>
        <w:tblStyle w:val="5"/>
        <w:tblW w:w="9209" w:type="dxa"/>
        <w:tblInd w:w="-4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1359"/>
        <w:gridCol w:w="5131"/>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60"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序号</w:t>
            </w:r>
          </w:p>
        </w:tc>
        <w:tc>
          <w:tcPr>
            <w:tcW w:w="13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来源</w:t>
            </w:r>
          </w:p>
        </w:tc>
        <w:tc>
          <w:tcPr>
            <w:tcW w:w="5131"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机构名称（发布</w:t>
            </w:r>
            <w:r>
              <w:rPr>
                <w:rFonts w:ascii="仿宋_GB2312" w:hAnsi="宋体" w:eastAsia="仿宋_GB2312" w:cs="宋体"/>
                <w:color w:val="000000"/>
                <w:kern w:val="0"/>
                <w:sz w:val="22"/>
              </w:rPr>
              <w:t>用户</w:t>
            </w:r>
            <w:r>
              <w:rPr>
                <w:rFonts w:hint="eastAsia" w:ascii="仿宋_GB2312" w:hAnsi="宋体" w:eastAsia="仿宋_GB2312" w:cs="宋体"/>
                <w:color w:val="000000"/>
                <w:kern w:val="0"/>
                <w:sz w:val="22"/>
              </w:rPr>
              <w:t>、</w:t>
            </w:r>
            <w:r>
              <w:rPr>
                <w:rFonts w:ascii="仿宋_GB2312" w:hAnsi="宋体" w:eastAsia="仿宋_GB2312" w:cs="宋体"/>
                <w:color w:val="000000"/>
                <w:kern w:val="0"/>
                <w:sz w:val="22"/>
              </w:rPr>
              <w:t>公司）</w:t>
            </w:r>
          </w:p>
        </w:tc>
        <w:tc>
          <w:tcPr>
            <w:tcW w:w="17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60" w:type="dxa"/>
            <w:shd w:val="clear" w:color="auto" w:fill="auto"/>
            <w:noWrap/>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w:t>
            </w:r>
          </w:p>
        </w:tc>
        <w:tc>
          <w:tcPr>
            <w:tcW w:w="13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淘宝</w:t>
            </w:r>
          </w:p>
        </w:tc>
        <w:tc>
          <w:tcPr>
            <w:tcW w:w="5131"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领秀</w:t>
            </w:r>
            <w:r>
              <w:rPr>
                <w:rFonts w:ascii="仿宋_GB2312" w:hAnsi="宋体" w:eastAsia="仿宋_GB2312" w:cs="宋体"/>
                <w:color w:val="000000"/>
                <w:kern w:val="0"/>
                <w:sz w:val="22"/>
              </w:rPr>
              <w:t>教育旗舰店</w:t>
            </w:r>
          </w:p>
        </w:tc>
        <w:tc>
          <w:tcPr>
            <w:tcW w:w="17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淘宝销售</w:t>
            </w:r>
            <w:r>
              <w:rPr>
                <w:rFonts w:ascii="仿宋_GB2312" w:hAnsi="宋体" w:eastAsia="仿宋_GB2312" w:cs="宋体"/>
                <w:color w:val="000000"/>
                <w:kern w:val="0"/>
                <w:sz w:val="22"/>
              </w:rPr>
              <w:t>国开学历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0" w:type="dxa"/>
            <w:shd w:val="clear" w:color="auto" w:fill="auto"/>
            <w:noWrap/>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w:t>
            </w:r>
          </w:p>
        </w:tc>
        <w:tc>
          <w:tcPr>
            <w:tcW w:w="13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淘宝</w:t>
            </w:r>
          </w:p>
        </w:tc>
        <w:tc>
          <w:tcPr>
            <w:tcW w:w="5131"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启智</w:t>
            </w:r>
            <w:r>
              <w:rPr>
                <w:rFonts w:ascii="仿宋_GB2312" w:hAnsi="宋体" w:eastAsia="仿宋_GB2312" w:cs="宋体"/>
                <w:color w:val="000000"/>
                <w:kern w:val="0"/>
                <w:sz w:val="22"/>
              </w:rPr>
              <w:t>汇文旗舰店</w:t>
            </w:r>
            <w:r>
              <w:rPr>
                <w:rFonts w:hint="eastAsia" w:ascii="仿宋_GB2312" w:hAnsi="宋体" w:eastAsia="仿宋_GB2312" w:cs="宋体"/>
                <w:color w:val="000000"/>
                <w:kern w:val="0"/>
                <w:sz w:val="22"/>
              </w:rPr>
              <w:t>（武汉</w:t>
            </w:r>
            <w:r>
              <w:rPr>
                <w:rFonts w:ascii="仿宋_GB2312" w:hAnsi="宋体" w:eastAsia="仿宋_GB2312" w:cs="宋体"/>
                <w:color w:val="000000"/>
                <w:kern w:val="0"/>
                <w:sz w:val="22"/>
              </w:rPr>
              <w:t>东湖新技术开发区启智汇文文化培训学校有限公司）</w:t>
            </w:r>
          </w:p>
        </w:tc>
        <w:tc>
          <w:tcPr>
            <w:tcW w:w="17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淘宝销售</w:t>
            </w:r>
            <w:r>
              <w:rPr>
                <w:rFonts w:ascii="仿宋_GB2312" w:hAnsi="宋体" w:eastAsia="仿宋_GB2312" w:cs="宋体"/>
                <w:color w:val="000000"/>
                <w:kern w:val="0"/>
                <w:sz w:val="22"/>
              </w:rPr>
              <w:t>国开学历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60"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13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抖音</w:t>
            </w:r>
          </w:p>
        </w:tc>
        <w:tc>
          <w:tcPr>
            <w:tcW w:w="5131"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用户名</w:t>
            </w:r>
            <w:r>
              <w:rPr>
                <w:rFonts w:ascii="仿宋_GB2312" w:hAnsi="宋体" w:eastAsia="仿宋_GB2312" w:cs="宋体"/>
                <w:color w:val="000000"/>
                <w:kern w:val="0"/>
                <w:sz w:val="22"/>
              </w:rPr>
              <w:t>：</w:t>
            </w:r>
            <w:r>
              <w:rPr>
                <w:rFonts w:hint="eastAsia" w:ascii="仿宋_GB2312" w:hAnsi="宋体" w:eastAsia="仿宋_GB2312" w:cs="宋体"/>
                <w:color w:val="000000"/>
                <w:kern w:val="0"/>
                <w:sz w:val="22"/>
              </w:rPr>
              <w:t>山东</w:t>
            </w:r>
            <w:r>
              <w:rPr>
                <w:rFonts w:ascii="仿宋_GB2312" w:hAnsi="宋体" w:eastAsia="仿宋_GB2312" w:cs="宋体"/>
                <w:color w:val="000000"/>
                <w:kern w:val="0"/>
                <w:sz w:val="22"/>
              </w:rPr>
              <w:t>学信教育（</w:t>
            </w:r>
            <w:r>
              <w:rPr>
                <w:rFonts w:hint="eastAsia" w:ascii="仿宋_GB2312" w:hAnsi="宋体" w:eastAsia="仿宋_GB2312" w:cs="宋体"/>
                <w:color w:val="000000"/>
                <w:kern w:val="0"/>
                <w:sz w:val="22"/>
              </w:rPr>
              <w:t>学历</w:t>
            </w:r>
            <w:r>
              <w:rPr>
                <w:rFonts w:ascii="仿宋_GB2312" w:hAnsi="宋体" w:eastAsia="仿宋_GB2312" w:cs="宋体"/>
                <w:color w:val="000000"/>
                <w:kern w:val="0"/>
                <w:sz w:val="22"/>
              </w:rPr>
              <w:t>提升）</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公司</w:t>
            </w:r>
            <w:r>
              <w:rPr>
                <w:rFonts w:ascii="仿宋_GB2312" w:hAnsi="宋体" w:eastAsia="仿宋_GB2312" w:cs="宋体"/>
                <w:color w:val="000000"/>
                <w:kern w:val="0"/>
                <w:sz w:val="22"/>
              </w:rPr>
              <w:t>：菏泽学信教育咨询有限公司</w:t>
            </w:r>
          </w:p>
        </w:tc>
        <w:tc>
          <w:tcPr>
            <w:tcW w:w="17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以</w:t>
            </w:r>
            <w:r>
              <w:rPr>
                <w:rFonts w:ascii="仿宋_GB2312" w:hAnsi="宋体" w:eastAsia="仿宋_GB2312" w:cs="宋体"/>
                <w:color w:val="000000"/>
                <w:kern w:val="0"/>
                <w:sz w:val="22"/>
              </w:rPr>
              <w:t>介绍国家开放大学</w:t>
            </w:r>
            <w:r>
              <w:rPr>
                <w:rFonts w:hint="eastAsia" w:ascii="仿宋_GB2312" w:hAnsi="宋体" w:eastAsia="仿宋_GB2312" w:cs="宋体"/>
                <w:color w:val="000000"/>
                <w:kern w:val="0"/>
                <w:sz w:val="22"/>
              </w:rPr>
              <w:t>名义</w:t>
            </w:r>
            <w:r>
              <w:rPr>
                <w:rFonts w:ascii="仿宋_GB2312" w:hAnsi="宋体" w:eastAsia="仿宋_GB2312" w:cs="宋体"/>
                <w:color w:val="000000"/>
                <w:kern w:val="0"/>
                <w:sz w:val="22"/>
              </w:rPr>
              <w:t>吸引学生报名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60"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w:t>
            </w:r>
          </w:p>
        </w:tc>
        <w:tc>
          <w:tcPr>
            <w:tcW w:w="13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抖音</w:t>
            </w:r>
          </w:p>
        </w:tc>
        <w:tc>
          <w:tcPr>
            <w:tcW w:w="5131"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用户名</w:t>
            </w:r>
            <w:r>
              <w:rPr>
                <w:rFonts w:ascii="仿宋_GB2312" w:hAnsi="宋体" w:eastAsia="仿宋_GB2312" w:cs="宋体"/>
                <w:color w:val="000000"/>
                <w:kern w:val="0"/>
                <w:sz w:val="22"/>
              </w:rPr>
              <w:t>：</w:t>
            </w:r>
            <w:r>
              <w:rPr>
                <w:rFonts w:hint="eastAsia" w:ascii="仿宋_GB2312" w:hAnsi="宋体" w:eastAsia="仿宋_GB2312" w:cs="宋体"/>
                <w:color w:val="000000"/>
                <w:kern w:val="0"/>
                <w:sz w:val="22"/>
              </w:rPr>
              <w:t>学历</w:t>
            </w:r>
            <w:r>
              <w:rPr>
                <w:rFonts w:ascii="仿宋_GB2312" w:hAnsi="宋体" w:eastAsia="仿宋_GB2312" w:cs="宋体"/>
                <w:color w:val="000000"/>
                <w:kern w:val="0"/>
                <w:sz w:val="22"/>
              </w:rPr>
              <w:t>升</w:t>
            </w:r>
            <w:r>
              <w:rPr>
                <w:rFonts w:hint="eastAsia" w:ascii="仿宋_GB2312" w:hAnsi="宋体" w:eastAsia="仿宋_GB2312" w:cs="宋体"/>
                <w:color w:val="000000"/>
                <w:kern w:val="0"/>
                <w:sz w:val="22"/>
              </w:rPr>
              <w:t>无忧</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公司</w:t>
            </w:r>
            <w:r>
              <w:rPr>
                <w:rFonts w:ascii="仿宋_GB2312" w:hAnsi="宋体" w:eastAsia="仿宋_GB2312" w:cs="宋体"/>
                <w:color w:val="000000"/>
                <w:kern w:val="0"/>
                <w:sz w:val="22"/>
              </w:rPr>
              <w:t>：升</w:t>
            </w:r>
            <w:r>
              <w:rPr>
                <w:rFonts w:hint="eastAsia" w:ascii="仿宋_GB2312" w:hAnsi="宋体" w:eastAsia="仿宋_GB2312" w:cs="宋体"/>
                <w:color w:val="000000"/>
                <w:kern w:val="0"/>
                <w:sz w:val="22"/>
              </w:rPr>
              <w:t>无忧（佛山市</w:t>
            </w:r>
            <w:r>
              <w:rPr>
                <w:rFonts w:ascii="仿宋_GB2312" w:hAnsi="宋体" w:eastAsia="仿宋_GB2312" w:cs="宋体"/>
                <w:color w:val="000000"/>
                <w:kern w:val="0"/>
                <w:sz w:val="22"/>
              </w:rPr>
              <w:t>）教育</w:t>
            </w:r>
            <w:r>
              <w:rPr>
                <w:rFonts w:hint="eastAsia" w:ascii="仿宋_GB2312" w:hAnsi="宋体" w:eastAsia="仿宋_GB2312" w:cs="宋体"/>
                <w:color w:val="000000"/>
                <w:kern w:val="0"/>
                <w:sz w:val="22"/>
              </w:rPr>
              <w:t>科技有限</w:t>
            </w:r>
            <w:r>
              <w:rPr>
                <w:rFonts w:ascii="仿宋_GB2312" w:hAnsi="宋体" w:eastAsia="仿宋_GB2312" w:cs="宋体"/>
                <w:color w:val="000000"/>
                <w:kern w:val="0"/>
                <w:sz w:val="22"/>
              </w:rPr>
              <w:t>公司</w:t>
            </w:r>
          </w:p>
        </w:tc>
        <w:tc>
          <w:tcPr>
            <w:tcW w:w="17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以</w:t>
            </w:r>
            <w:r>
              <w:rPr>
                <w:rFonts w:ascii="仿宋_GB2312" w:hAnsi="宋体" w:eastAsia="仿宋_GB2312" w:cs="宋体"/>
                <w:color w:val="000000"/>
                <w:kern w:val="0"/>
                <w:sz w:val="22"/>
              </w:rPr>
              <w:t>介绍国家开放大学</w:t>
            </w:r>
            <w:r>
              <w:rPr>
                <w:rFonts w:hint="eastAsia" w:ascii="仿宋_GB2312" w:hAnsi="宋体" w:eastAsia="仿宋_GB2312" w:cs="宋体"/>
                <w:color w:val="000000"/>
                <w:kern w:val="0"/>
                <w:sz w:val="22"/>
              </w:rPr>
              <w:t>名义</w:t>
            </w:r>
            <w:r>
              <w:rPr>
                <w:rFonts w:ascii="仿宋_GB2312" w:hAnsi="宋体" w:eastAsia="仿宋_GB2312" w:cs="宋体"/>
                <w:color w:val="000000"/>
                <w:kern w:val="0"/>
                <w:sz w:val="22"/>
              </w:rPr>
              <w:t>吸引学生报名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60" w:type="dxa"/>
            <w:shd w:val="clear" w:color="auto" w:fill="auto"/>
            <w:noWrap/>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5</w:t>
            </w:r>
          </w:p>
        </w:tc>
        <w:tc>
          <w:tcPr>
            <w:tcW w:w="13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快手</w:t>
            </w:r>
          </w:p>
        </w:tc>
        <w:tc>
          <w:tcPr>
            <w:tcW w:w="5131"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重庆</w:t>
            </w:r>
            <w:r>
              <w:rPr>
                <w:rFonts w:ascii="仿宋_GB2312" w:hAnsi="宋体" w:eastAsia="仿宋_GB2312" w:cs="宋体"/>
                <w:color w:val="000000"/>
                <w:kern w:val="0"/>
                <w:sz w:val="22"/>
              </w:rPr>
              <w:t>江北财经培训学校</w:t>
            </w:r>
          </w:p>
        </w:tc>
        <w:tc>
          <w:tcPr>
            <w:tcW w:w="17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以</w:t>
            </w:r>
            <w:r>
              <w:rPr>
                <w:rFonts w:ascii="仿宋_GB2312" w:hAnsi="宋体" w:eastAsia="仿宋_GB2312" w:cs="宋体"/>
                <w:color w:val="000000"/>
                <w:kern w:val="0"/>
                <w:sz w:val="22"/>
              </w:rPr>
              <w:t>介绍国家开放大学</w:t>
            </w:r>
            <w:r>
              <w:rPr>
                <w:rFonts w:hint="eastAsia" w:ascii="仿宋_GB2312" w:hAnsi="宋体" w:eastAsia="仿宋_GB2312" w:cs="宋体"/>
                <w:color w:val="000000"/>
                <w:kern w:val="0"/>
                <w:sz w:val="22"/>
              </w:rPr>
              <w:t>名义</w:t>
            </w:r>
            <w:r>
              <w:rPr>
                <w:rFonts w:ascii="仿宋_GB2312" w:hAnsi="宋体" w:eastAsia="仿宋_GB2312" w:cs="宋体"/>
                <w:color w:val="000000"/>
                <w:kern w:val="0"/>
                <w:sz w:val="22"/>
              </w:rPr>
              <w:t>吸引学生报名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60" w:type="dxa"/>
            <w:shd w:val="clear" w:color="auto" w:fill="auto"/>
            <w:noWrap/>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6</w:t>
            </w:r>
          </w:p>
        </w:tc>
        <w:tc>
          <w:tcPr>
            <w:tcW w:w="13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快手</w:t>
            </w:r>
          </w:p>
        </w:tc>
        <w:tc>
          <w:tcPr>
            <w:tcW w:w="5131"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四川</w:t>
            </w:r>
            <w:r>
              <w:rPr>
                <w:rFonts w:ascii="仿宋_GB2312" w:hAnsi="宋体" w:eastAsia="仿宋_GB2312" w:cs="宋体"/>
                <w:color w:val="000000"/>
                <w:kern w:val="0"/>
                <w:sz w:val="22"/>
              </w:rPr>
              <w:t>学历提升</w:t>
            </w:r>
            <w:r>
              <w:rPr>
                <w:rFonts w:hint="eastAsia" w:ascii="仿宋_GB2312" w:hAnsi="宋体" w:eastAsia="仿宋_GB2312" w:cs="宋体"/>
                <w:color w:val="000000"/>
                <w:kern w:val="0"/>
                <w:sz w:val="22"/>
              </w:rPr>
              <w:t xml:space="preserve"> 首</w:t>
            </w:r>
            <w:r>
              <w:rPr>
                <w:rFonts w:ascii="仿宋_GB2312" w:hAnsi="宋体" w:eastAsia="仿宋_GB2312" w:cs="宋体"/>
                <w:color w:val="000000"/>
                <w:kern w:val="0"/>
                <w:sz w:val="22"/>
              </w:rPr>
              <w:t>启教育</w:t>
            </w:r>
          </w:p>
        </w:tc>
        <w:tc>
          <w:tcPr>
            <w:tcW w:w="17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以</w:t>
            </w:r>
            <w:r>
              <w:rPr>
                <w:rFonts w:ascii="仿宋_GB2312" w:hAnsi="宋体" w:eastAsia="仿宋_GB2312" w:cs="宋体"/>
                <w:color w:val="000000"/>
                <w:kern w:val="0"/>
                <w:sz w:val="22"/>
              </w:rPr>
              <w:t>学历提升特惠活动名义吸引学生报名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60"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7</w:t>
            </w:r>
          </w:p>
        </w:tc>
        <w:tc>
          <w:tcPr>
            <w:tcW w:w="13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京东</w:t>
            </w:r>
          </w:p>
        </w:tc>
        <w:tc>
          <w:tcPr>
            <w:tcW w:w="5131" w:type="dxa"/>
            <w:shd w:val="clear" w:color="auto" w:fill="auto"/>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科普</w:t>
            </w:r>
            <w:r>
              <w:rPr>
                <w:rFonts w:ascii="仿宋_GB2312" w:hAnsi="宋体" w:eastAsia="仿宋_GB2312" w:cs="宋体"/>
                <w:color w:val="000000"/>
                <w:kern w:val="0"/>
                <w:sz w:val="22"/>
              </w:rPr>
              <w:t>教育专营店</w:t>
            </w:r>
          </w:p>
        </w:tc>
        <w:tc>
          <w:tcPr>
            <w:tcW w:w="1759" w:type="dxa"/>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以</w:t>
            </w:r>
            <w:r>
              <w:rPr>
                <w:rFonts w:ascii="仿宋_GB2312" w:hAnsi="宋体" w:eastAsia="仿宋_GB2312" w:cs="宋体"/>
                <w:color w:val="000000"/>
                <w:kern w:val="0"/>
                <w:sz w:val="22"/>
              </w:rPr>
              <w:t>专业</w:t>
            </w:r>
            <w:r>
              <w:rPr>
                <w:rFonts w:hint="eastAsia" w:ascii="仿宋_GB2312" w:hAnsi="宋体" w:eastAsia="仿宋_GB2312" w:cs="宋体"/>
                <w:color w:val="000000"/>
                <w:kern w:val="0"/>
                <w:sz w:val="22"/>
              </w:rPr>
              <w:t>形式销售</w:t>
            </w:r>
            <w:r>
              <w:rPr>
                <w:rFonts w:ascii="仿宋_GB2312" w:hAnsi="宋体" w:eastAsia="仿宋_GB2312" w:cs="宋体"/>
                <w:color w:val="000000"/>
                <w:kern w:val="0"/>
                <w:sz w:val="22"/>
              </w:rPr>
              <w:t>国开学历</w:t>
            </w:r>
          </w:p>
        </w:tc>
      </w:tr>
    </w:tbl>
    <w:p/>
    <w:p>
      <w:pPr>
        <w:sectPr>
          <w:pgSz w:w="11906" w:h="16838"/>
          <w:pgMar w:top="1440" w:right="1800" w:bottom="1440" w:left="1800" w:header="851" w:footer="992" w:gutter="0"/>
          <w:cols w:space="425" w:num="1"/>
          <w:docGrid w:type="lines" w:linePitch="312" w:charSpace="0"/>
        </w:sectPr>
      </w:pPr>
    </w:p>
    <w:p>
      <w:pPr>
        <w:widowControl/>
        <w:jc w:val="left"/>
        <w:rPr>
          <w:rFonts w:ascii="黑体" w:hAnsi="黑体" w:eastAsia="黑体"/>
          <w:sz w:val="30"/>
          <w:szCs w:val="30"/>
        </w:rPr>
      </w:pPr>
      <w:r>
        <w:rPr>
          <w:rFonts w:ascii="黑体" w:hAnsi="黑体" w:eastAsia="黑体"/>
          <w:sz w:val="30"/>
          <w:szCs w:val="30"/>
        </w:rPr>
        <w:t>附件2</w:t>
      </w:r>
    </w:p>
    <w:p>
      <w:pPr>
        <w:widowControl/>
        <w:spacing w:before="156" w:after="156" w:line="560" w:lineRule="exact"/>
        <w:jc w:val="center"/>
        <w:textAlignment w:val="baseline"/>
        <w:rPr>
          <w:rFonts w:ascii="Times New Roman" w:hAnsi="Times New Roman" w:eastAsia="方正小标宋简体"/>
          <w:color w:val="000000"/>
          <w:kern w:val="0"/>
          <w:sz w:val="36"/>
          <w:szCs w:val="36"/>
          <w:shd w:val="clear" w:color="auto" w:fill="FFFFFF"/>
          <w:lang w:bidi="ar"/>
        </w:rPr>
      </w:pPr>
      <w:r>
        <w:rPr>
          <w:rFonts w:hint="eastAsia" w:ascii="Times New Roman" w:hAnsi="Times New Roman" w:eastAsia="方正小标宋简体"/>
          <w:color w:val="000000"/>
          <w:kern w:val="0"/>
          <w:sz w:val="36"/>
          <w:szCs w:val="36"/>
          <w:shd w:val="clear" w:color="auto" w:fill="FFFFFF"/>
          <w:lang w:bidi="ar"/>
        </w:rPr>
        <w:t>网络渠道涉嫌违规招生线索汇总表</w:t>
      </w:r>
    </w:p>
    <w:p>
      <w:pPr>
        <w:widowControl/>
        <w:spacing w:before="156" w:after="156" w:line="560" w:lineRule="exact"/>
        <w:textAlignment w:val="baseline"/>
        <w:rPr>
          <w:rFonts w:ascii="Times New Roman" w:hAnsi="Times New Roman" w:eastAsia="仿宋_GB2312"/>
          <w:color w:val="000000"/>
          <w:kern w:val="0"/>
          <w:sz w:val="32"/>
          <w:szCs w:val="36"/>
          <w:shd w:val="clear" w:color="auto" w:fill="FFFFFF"/>
          <w:lang w:bidi="ar"/>
        </w:rPr>
      </w:pPr>
      <w:r>
        <w:rPr>
          <w:rFonts w:hint="eastAsia" w:ascii="Times New Roman" w:hAnsi="Times New Roman" w:eastAsia="仿宋_GB2312"/>
          <w:color w:val="000000"/>
          <w:kern w:val="0"/>
          <w:sz w:val="32"/>
          <w:szCs w:val="36"/>
          <w:shd w:val="clear" w:color="auto" w:fill="FFFFFF"/>
          <w:lang w:val="en-US" w:eastAsia="zh-CN" w:bidi="ar"/>
        </w:rPr>
        <w:t>学习中心</w:t>
      </w:r>
      <w:r>
        <w:rPr>
          <w:rFonts w:ascii="Times New Roman" w:hAnsi="Times New Roman" w:eastAsia="仿宋_GB2312"/>
          <w:color w:val="000000"/>
          <w:kern w:val="0"/>
          <w:sz w:val="32"/>
          <w:szCs w:val="36"/>
          <w:shd w:val="clear" w:color="auto" w:fill="FFFFFF"/>
          <w:lang w:bidi="ar"/>
        </w:rPr>
        <w:t>（盖章）：                            联系人及联系方式：</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483"/>
        <w:gridCol w:w="2000"/>
        <w:gridCol w:w="2348"/>
        <w:gridCol w:w="3434"/>
        <w:gridCol w:w="160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00" w:type="dxa"/>
            <w:shd w:val="clear" w:color="auto" w:fill="auto"/>
            <w:vAlign w:val="center"/>
          </w:tcPr>
          <w:p>
            <w:pPr>
              <w:widowControl/>
              <w:spacing w:line="460" w:lineRule="exact"/>
              <w:jc w:val="center"/>
              <w:textAlignment w:val="baseline"/>
              <w:rPr>
                <w:rFonts w:ascii="Times New Roman" w:hAnsi="Times New Roman" w:eastAsia="仿宋_GB2312"/>
                <w:b/>
                <w:color w:val="000000"/>
                <w:kern w:val="0"/>
                <w:sz w:val="24"/>
                <w:szCs w:val="20"/>
                <w:shd w:val="clear" w:color="auto" w:fill="FFFFFF"/>
                <w:lang w:bidi="ar"/>
              </w:rPr>
            </w:pPr>
            <w:r>
              <w:rPr>
                <w:rFonts w:ascii="Times New Roman" w:hAnsi="Times New Roman" w:eastAsia="仿宋_GB2312"/>
                <w:b/>
                <w:color w:val="000000"/>
                <w:kern w:val="0"/>
                <w:sz w:val="24"/>
                <w:szCs w:val="20"/>
                <w:shd w:val="clear" w:color="auto" w:fill="FFFFFF"/>
                <w:lang w:bidi="ar"/>
              </w:rPr>
              <w:t>序号</w:t>
            </w:r>
          </w:p>
        </w:tc>
        <w:tc>
          <w:tcPr>
            <w:tcW w:w="2483" w:type="dxa"/>
            <w:shd w:val="clear" w:color="auto" w:fill="auto"/>
            <w:vAlign w:val="center"/>
          </w:tcPr>
          <w:p>
            <w:pPr>
              <w:widowControl/>
              <w:spacing w:line="460" w:lineRule="exact"/>
              <w:jc w:val="center"/>
              <w:textAlignment w:val="baseline"/>
              <w:rPr>
                <w:rFonts w:ascii="Times New Roman" w:hAnsi="Times New Roman" w:eastAsia="仿宋_GB2312"/>
                <w:b/>
                <w:color w:val="000000"/>
                <w:kern w:val="0"/>
                <w:sz w:val="24"/>
                <w:szCs w:val="20"/>
                <w:shd w:val="clear" w:color="auto" w:fill="FFFFFF"/>
                <w:lang w:bidi="ar"/>
              </w:rPr>
            </w:pPr>
            <w:r>
              <w:rPr>
                <w:rFonts w:ascii="Times New Roman" w:hAnsi="Times New Roman" w:eastAsia="仿宋_GB2312"/>
                <w:b/>
                <w:color w:val="000000"/>
                <w:kern w:val="0"/>
                <w:sz w:val="24"/>
                <w:szCs w:val="20"/>
                <w:shd w:val="clear" w:color="auto" w:fill="FFFFFF"/>
                <w:lang w:bidi="ar"/>
              </w:rPr>
              <w:t>违规信息</w:t>
            </w:r>
          </w:p>
          <w:p>
            <w:pPr>
              <w:widowControl/>
              <w:spacing w:line="460" w:lineRule="exact"/>
              <w:jc w:val="center"/>
              <w:textAlignment w:val="baseline"/>
              <w:rPr>
                <w:rFonts w:ascii="Times New Roman" w:hAnsi="Times New Roman" w:eastAsia="仿宋_GB2312"/>
                <w:b/>
                <w:color w:val="000000"/>
                <w:kern w:val="0"/>
                <w:sz w:val="24"/>
                <w:szCs w:val="20"/>
                <w:shd w:val="clear" w:color="auto" w:fill="FFFFFF"/>
                <w:lang w:bidi="ar"/>
              </w:rPr>
            </w:pPr>
            <w:r>
              <w:rPr>
                <w:rFonts w:ascii="Times New Roman" w:hAnsi="Times New Roman" w:eastAsia="仿宋_GB2312"/>
                <w:b/>
                <w:color w:val="000000"/>
                <w:kern w:val="0"/>
                <w:sz w:val="24"/>
                <w:szCs w:val="20"/>
                <w:shd w:val="clear" w:color="auto" w:fill="FFFFFF"/>
                <w:lang w:bidi="ar"/>
              </w:rPr>
              <w:t>发布渠道类型</w:t>
            </w:r>
          </w:p>
        </w:tc>
        <w:tc>
          <w:tcPr>
            <w:tcW w:w="2000" w:type="dxa"/>
            <w:shd w:val="clear" w:color="auto" w:fill="auto"/>
            <w:vAlign w:val="center"/>
          </w:tcPr>
          <w:p>
            <w:pPr>
              <w:widowControl/>
              <w:spacing w:line="460" w:lineRule="exact"/>
              <w:jc w:val="center"/>
              <w:textAlignment w:val="baseline"/>
              <w:rPr>
                <w:rFonts w:ascii="Times New Roman" w:hAnsi="Times New Roman" w:eastAsia="仿宋_GB2312"/>
                <w:b/>
                <w:color w:val="000000"/>
                <w:kern w:val="0"/>
                <w:sz w:val="24"/>
                <w:szCs w:val="20"/>
                <w:shd w:val="clear" w:color="auto" w:fill="FFFFFF"/>
                <w:lang w:bidi="ar"/>
              </w:rPr>
            </w:pPr>
            <w:r>
              <w:rPr>
                <w:rFonts w:ascii="Times New Roman" w:hAnsi="Times New Roman" w:eastAsia="仿宋_GB2312"/>
                <w:b/>
                <w:color w:val="000000"/>
                <w:kern w:val="0"/>
                <w:sz w:val="24"/>
                <w:szCs w:val="20"/>
                <w:shd w:val="clear" w:color="auto" w:fill="FFFFFF"/>
                <w:lang w:bidi="ar"/>
              </w:rPr>
              <w:t>违规网站、</w:t>
            </w:r>
            <w:r>
              <w:rPr>
                <w:rFonts w:hint="eastAsia" w:ascii="Times New Roman" w:hAnsi="Times New Roman" w:eastAsia="仿宋_GB2312"/>
                <w:b/>
                <w:color w:val="000000"/>
                <w:kern w:val="0"/>
                <w:sz w:val="24"/>
                <w:szCs w:val="20"/>
                <w:shd w:val="clear" w:color="auto" w:fill="FFFFFF"/>
                <w:lang w:bidi="ar"/>
              </w:rPr>
              <w:t>手机A</w:t>
            </w:r>
            <w:r>
              <w:rPr>
                <w:rFonts w:ascii="Times New Roman" w:hAnsi="Times New Roman" w:eastAsia="仿宋_GB2312"/>
                <w:b/>
                <w:color w:val="000000"/>
                <w:kern w:val="0"/>
                <w:sz w:val="24"/>
                <w:szCs w:val="20"/>
                <w:shd w:val="clear" w:color="auto" w:fill="FFFFFF"/>
                <w:lang w:bidi="ar"/>
              </w:rPr>
              <w:t>PP等名称</w:t>
            </w:r>
          </w:p>
        </w:tc>
        <w:tc>
          <w:tcPr>
            <w:tcW w:w="2348" w:type="dxa"/>
            <w:shd w:val="clear" w:color="auto" w:fill="auto"/>
            <w:vAlign w:val="center"/>
          </w:tcPr>
          <w:p>
            <w:pPr>
              <w:widowControl/>
              <w:spacing w:line="460" w:lineRule="exact"/>
              <w:jc w:val="center"/>
              <w:textAlignment w:val="baseline"/>
              <w:rPr>
                <w:rFonts w:ascii="Times New Roman" w:hAnsi="Times New Roman" w:eastAsia="仿宋_GB2312"/>
                <w:b/>
                <w:color w:val="000000"/>
                <w:kern w:val="0"/>
                <w:sz w:val="24"/>
                <w:szCs w:val="20"/>
                <w:shd w:val="clear" w:color="auto" w:fill="FFFFFF"/>
                <w:lang w:bidi="ar"/>
              </w:rPr>
            </w:pPr>
            <w:r>
              <w:rPr>
                <w:rFonts w:ascii="Times New Roman" w:hAnsi="Times New Roman" w:eastAsia="仿宋_GB2312"/>
                <w:b/>
                <w:color w:val="000000"/>
                <w:kern w:val="0"/>
                <w:sz w:val="24"/>
                <w:szCs w:val="20"/>
                <w:shd w:val="clear" w:color="auto" w:fill="FFFFFF"/>
                <w:lang w:bidi="ar"/>
              </w:rPr>
              <w:t>违规信息</w:t>
            </w:r>
          </w:p>
          <w:p>
            <w:pPr>
              <w:widowControl/>
              <w:spacing w:line="460" w:lineRule="exact"/>
              <w:jc w:val="center"/>
              <w:textAlignment w:val="baseline"/>
              <w:rPr>
                <w:rFonts w:ascii="Times New Roman" w:hAnsi="Times New Roman" w:eastAsia="仿宋_GB2312"/>
                <w:b/>
                <w:color w:val="000000"/>
                <w:kern w:val="0"/>
                <w:sz w:val="24"/>
                <w:szCs w:val="20"/>
                <w:shd w:val="clear" w:color="auto" w:fill="FFFFFF"/>
                <w:lang w:bidi="ar"/>
              </w:rPr>
            </w:pPr>
            <w:r>
              <w:rPr>
                <w:rFonts w:ascii="Times New Roman" w:hAnsi="Times New Roman" w:eastAsia="仿宋_GB2312"/>
                <w:b/>
                <w:color w:val="000000"/>
                <w:kern w:val="0"/>
                <w:sz w:val="24"/>
                <w:szCs w:val="20"/>
                <w:shd w:val="clear" w:color="auto" w:fill="FFFFFF"/>
                <w:lang w:bidi="ar"/>
              </w:rPr>
              <w:t>截图</w:t>
            </w:r>
          </w:p>
        </w:tc>
        <w:tc>
          <w:tcPr>
            <w:tcW w:w="3434" w:type="dxa"/>
            <w:shd w:val="clear" w:color="auto" w:fill="auto"/>
            <w:vAlign w:val="center"/>
          </w:tcPr>
          <w:p>
            <w:pPr>
              <w:widowControl/>
              <w:spacing w:line="460" w:lineRule="exact"/>
              <w:jc w:val="center"/>
              <w:textAlignment w:val="baseline"/>
              <w:rPr>
                <w:rFonts w:ascii="Times New Roman" w:hAnsi="Times New Roman" w:eastAsia="仿宋_GB2312"/>
                <w:b/>
                <w:color w:val="000000"/>
                <w:kern w:val="0"/>
                <w:sz w:val="24"/>
                <w:szCs w:val="20"/>
                <w:shd w:val="clear" w:color="auto" w:fill="FFFFFF"/>
                <w:lang w:bidi="ar"/>
              </w:rPr>
            </w:pPr>
            <w:r>
              <w:rPr>
                <w:rFonts w:hint="eastAsia" w:ascii="Times New Roman" w:hAnsi="Times New Roman" w:eastAsia="仿宋_GB2312"/>
                <w:b/>
                <w:color w:val="000000"/>
                <w:kern w:val="0"/>
                <w:sz w:val="24"/>
                <w:szCs w:val="20"/>
                <w:shd w:val="clear" w:color="auto" w:fill="FFFFFF"/>
                <w:lang w:bidi="ar"/>
              </w:rPr>
              <w:t>发布</w:t>
            </w:r>
            <w:r>
              <w:rPr>
                <w:rFonts w:ascii="Times New Roman" w:hAnsi="Times New Roman" w:eastAsia="仿宋_GB2312"/>
                <w:b/>
                <w:color w:val="000000"/>
                <w:kern w:val="0"/>
                <w:sz w:val="24"/>
                <w:szCs w:val="20"/>
                <w:shd w:val="clear" w:color="auto" w:fill="FFFFFF"/>
                <w:lang w:bidi="ar"/>
              </w:rPr>
              <w:t>信息</w:t>
            </w:r>
            <w:r>
              <w:rPr>
                <w:rFonts w:hint="eastAsia" w:ascii="Times New Roman" w:hAnsi="Times New Roman" w:eastAsia="仿宋_GB2312"/>
                <w:b/>
                <w:color w:val="000000"/>
                <w:kern w:val="0"/>
                <w:sz w:val="24"/>
                <w:szCs w:val="20"/>
                <w:shd w:val="clear" w:color="auto" w:fill="FFFFFF"/>
                <w:lang w:bidi="ar"/>
              </w:rPr>
              <w:t>的机构</w:t>
            </w:r>
            <w:r>
              <w:rPr>
                <w:rFonts w:ascii="Times New Roman" w:hAnsi="Times New Roman" w:eastAsia="仿宋_GB2312"/>
                <w:b/>
                <w:color w:val="000000"/>
                <w:kern w:val="0"/>
                <w:sz w:val="24"/>
                <w:szCs w:val="20"/>
                <w:shd w:val="clear" w:color="auto" w:fill="FFFFFF"/>
                <w:lang w:bidi="ar"/>
              </w:rPr>
              <w:t>、用户</w:t>
            </w:r>
          </w:p>
        </w:tc>
        <w:tc>
          <w:tcPr>
            <w:tcW w:w="1606" w:type="dxa"/>
            <w:shd w:val="clear" w:color="auto" w:fill="auto"/>
            <w:vAlign w:val="center"/>
          </w:tcPr>
          <w:p>
            <w:pPr>
              <w:widowControl/>
              <w:spacing w:line="460" w:lineRule="exact"/>
              <w:jc w:val="center"/>
              <w:textAlignment w:val="baseline"/>
              <w:rPr>
                <w:rFonts w:ascii="Times New Roman" w:hAnsi="Times New Roman" w:eastAsia="仿宋_GB2312"/>
                <w:b/>
                <w:color w:val="000000"/>
                <w:kern w:val="0"/>
                <w:sz w:val="24"/>
                <w:szCs w:val="20"/>
                <w:shd w:val="clear" w:color="auto" w:fill="FFFFFF"/>
                <w:lang w:bidi="ar"/>
              </w:rPr>
            </w:pPr>
            <w:r>
              <w:rPr>
                <w:rFonts w:ascii="Times New Roman" w:hAnsi="Times New Roman" w:eastAsia="仿宋_GB2312"/>
                <w:b/>
                <w:color w:val="000000"/>
                <w:kern w:val="0"/>
                <w:sz w:val="24"/>
                <w:szCs w:val="20"/>
                <w:shd w:val="clear" w:color="auto" w:fill="FFFFFF"/>
                <w:lang w:bidi="ar"/>
              </w:rPr>
              <w:t>截取时间</w:t>
            </w:r>
          </w:p>
        </w:tc>
        <w:tc>
          <w:tcPr>
            <w:tcW w:w="1403" w:type="dxa"/>
            <w:shd w:val="clear" w:color="auto" w:fill="auto"/>
            <w:vAlign w:val="center"/>
          </w:tcPr>
          <w:p>
            <w:pPr>
              <w:widowControl/>
              <w:spacing w:line="460" w:lineRule="exact"/>
              <w:jc w:val="center"/>
              <w:textAlignment w:val="baseline"/>
              <w:rPr>
                <w:rFonts w:ascii="Times New Roman" w:hAnsi="Times New Roman" w:eastAsia="仿宋_GB2312"/>
                <w:b/>
                <w:color w:val="000000"/>
                <w:kern w:val="0"/>
                <w:sz w:val="24"/>
                <w:szCs w:val="20"/>
                <w:shd w:val="clear" w:color="auto" w:fill="FFFFFF"/>
                <w:lang w:bidi="ar"/>
              </w:rPr>
            </w:pPr>
            <w:r>
              <w:rPr>
                <w:rFonts w:ascii="Times New Roman" w:hAnsi="Times New Roman" w:eastAsia="仿宋_GB2312"/>
                <w:b/>
                <w:color w:val="000000"/>
                <w:kern w:val="0"/>
                <w:sz w:val="24"/>
                <w:szCs w:val="20"/>
                <w:shd w:val="clear" w:color="auto" w:fill="FFFFFF"/>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900" w:type="dxa"/>
            <w:shd w:val="clear" w:color="auto" w:fill="auto"/>
            <w:vAlign w:val="center"/>
          </w:tcPr>
          <w:p>
            <w:pPr>
              <w:widowControl/>
              <w:spacing w:line="500" w:lineRule="exact"/>
              <w:jc w:val="center"/>
              <w:textAlignment w:val="baseline"/>
              <w:rPr>
                <w:rFonts w:ascii="Times New Roman" w:hAnsi="Times New Roman" w:eastAsia="仿宋_GB2312"/>
                <w:color w:val="000000"/>
                <w:kern w:val="0"/>
                <w:sz w:val="24"/>
                <w:szCs w:val="20"/>
                <w:shd w:val="clear" w:color="auto" w:fill="FFFFFF"/>
                <w:lang w:bidi="ar"/>
              </w:rPr>
            </w:pPr>
            <w:r>
              <w:rPr>
                <w:rFonts w:ascii="Times New Roman" w:hAnsi="Times New Roman" w:eastAsia="仿宋_GB2312"/>
                <w:color w:val="000000"/>
                <w:kern w:val="0"/>
                <w:sz w:val="24"/>
                <w:szCs w:val="20"/>
                <w:shd w:val="clear" w:color="auto" w:fill="FFFFFF"/>
                <w:lang w:bidi="ar"/>
              </w:rPr>
              <w:t>1</w:t>
            </w:r>
          </w:p>
        </w:tc>
        <w:tc>
          <w:tcPr>
            <w:tcW w:w="2483" w:type="dxa"/>
            <w:shd w:val="clear" w:color="auto" w:fill="auto"/>
            <w:vAlign w:val="center"/>
          </w:tcPr>
          <w:p>
            <w:pPr>
              <w:widowControl/>
              <w:spacing w:line="500" w:lineRule="exact"/>
              <w:jc w:val="center"/>
              <w:textAlignment w:val="baseline"/>
              <w:rPr>
                <w:rFonts w:ascii="Times New Roman" w:hAnsi="Times New Roman" w:eastAsia="仿宋_GB2312"/>
                <w:color w:val="000000"/>
                <w:kern w:val="0"/>
                <w:sz w:val="24"/>
                <w:szCs w:val="20"/>
                <w:shd w:val="clear" w:color="auto" w:fill="FFFFFF"/>
                <w:lang w:bidi="ar"/>
              </w:rPr>
            </w:pPr>
            <w:r>
              <w:rPr>
                <w:rFonts w:hint="eastAsia" w:ascii="Times New Roman" w:hAnsi="Times New Roman" w:eastAsia="仿宋_GB2312"/>
                <w:color w:val="000000"/>
                <w:kern w:val="0"/>
                <w:sz w:val="24"/>
                <w:szCs w:val="20"/>
                <w:shd w:val="clear" w:color="auto" w:fill="FFFFFF"/>
                <w:lang w:bidi="ar"/>
              </w:rPr>
              <w:t>购物平台</w:t>
            </w:r>
            <w:r>
              <w:rPr>
                <w:rFonts w:ascii="Times New Roman" w:hAnsi="Times New Roman" w:eastAsia="仿宋_GB2312"/>
                <w:color w:val="000000"/>
                <w:kern w:val="0"/>
                <w:sz w:val="24"/>
                <w:szCs w:val="20"/>
                <w:shd w:val="clear" w:color="auto" w:fill="FFFFFF"/>
                <w:lang w:bidi="ar"/>
              </w:rPr>
              <w:t>（如：</w:t>
            </w:r>
            <w:r>
              <w:rPr>
                <w:rFonts w:hint="eastAsia" w:ascii="Times New Roman" w:hAnsi="Times New Roman" w:eastAsia="仿宋_GB2312"/>
                <w:color w:val="000000"/>
                <w:kern w:val="0"/>
                <w:sz w:val="24"/>
                <w:szCs w:val="20"/>
                <w:shd w:val="clear" w:color="auto" w:fill="FFFFFF"/>
                <w:lang w:bidi="ar"/>
              </w:rPr>
              <w:t>淘宝、闲鱼</w:t>
            </w:r>
            <w:r>
              <w:rPr>
                <w:rFonts w:ascii="Times New Roman" w:hAnsi="Times New Roman" w:eastAsia="仿宋_GB2312"/>
                <w:color w:val="000000"/>
                <w:kern w:val="0"/>
                <w:sz w:val="24"/>
                <w:szCs w:val="20"/>
                <w:shd w:val="clear" w:color="auto" w:fill="FFFFFF"/>
                <w:lang w:bidi="ar"/>
              </w:rPr>
              <w:t>等，请注明）</w:t>
            </w:r>
          </w:p>
        </w:tc>
        <w:tc>
          <w:tcPr>
            <w:tcW w:w="2000" w:type="dxa"/>
            <w:shd w:val="clear" w:color="auto" w:fill="auto"/>
            <w:vAlign w:val="center"/>
          </w:tcPr>
          <w:p>
            <w:pPr>
              <w:spacing w:line="500" w:lineRule="exact"/>
              <w:textAlignment w:val="baseline"/>
              <w:rPr>
                <w:rFonts w:ascii="Times New Roman" w:hAnsi="Times New Roman" w:eastAsia="仿宋_GB2312"/>
                <w:color w:val="000000"/>
                <w:kern w:val="0"/>
                <w:sz w:val="24"/>
                <w:szCs w:val="20"/>
                <w:shd w:val="clear" w:color="auto" w:fill="FFFFFF"/>
                <w:lang w:bidi="ar"/>
              </w:rPr>
            </w:pPr>
          </w:p>
        </w:tc>
        <w:tc>
          <w:tcPr>
            <w:tcW w:w="2348" w:type="dxa"/>
            <w:shd w:val="clear" w:color="auto" w:fill="auto"/>
            <w:vAlign w:val="center"/>
          </w:tcPr>
          <w:p>
            <w:pPr>
              <w:spacing w:line="500" w:lineRule="exact"/>
              <w:textAlignment w:val="baseline"/>
              <w:rPr>
                <w:rFonts w:ascii="Times New Roman" w:hAnsi="Times New Roman" w:eastAsia="仿宋_GB2312"/>
                <w:color w:val="000000"/>
                <w:kern w:val="0"/>
                <w:sz w:val="24"/>
                <w:szCs w:val="20"/>
                <w:shd w:val="clear" w:color="auto" w:fill="FFFFFF"/>
                <w:lang w:bidi="ar"/>
              </w:rPr>
            </w:pPr>
          </w:p>
        </w:tc>
        <w:tc>
          <w:tcPr>
            <w:tcW w:w="3434" w:type="dxa"/>
            <w:shd w:val="clear" w:color="auto" w:fill="auto"/>
            <w:vAlign w:val="center"/>
          </w:tcPr>
          <w:p>
            <w:pPr>
              <w:spacing w:line="500" w:lineRule="exact"/>
              <w:textAlignment w:val="baseline"/>
              <w:rPr>
                <w:rFonts w:ascii="Times New Roman" w:hAnsi="Times New Roman" w:eastAsia="仿宋_GB2312"/>
                <w:color w:val="000000"/>
                <w:kern w:val="0"/>
                <w:sz w:val="24"/>
                <w:szCs w:val="20"/>
                <w:shd w:val="clear" w:color="auto" w:fill="FFFFFF"/>
                <w:lang w:bidi="ar"/>
              </w:rPr>
            </w:pPr>
          </w:p>
        </w:tc>
        <w:tc>
          <w:tcPr>
            <w:tcW w:w="1606" w:type="dxa"/>
            <w:shd w:val="clear" w:color="auto" w:fill="auto"/>
            <w:vAlign w:val="center"/>
          </w:tcPr>
          <w:p>
            <w:pPr>
              <w:spacing w:line="500" w:lineRule="exact"/>
              <w:textAlignment w:val="baseline"/>
              <w:rPr>
                <w:rFonts w:ascii="Times New Roman" w:hAnsi="Times New Roman" w:eastAsia="仿宋_GB2312"/>
                <w:color w:val="000000"/>
                <w:kern w:val="0"/>
                <w:sz w:val="24"/>
                <w:szCs w:val="20"/>
                <w:shd w:val="clear" w:color="auto" w:fill="FFFFFF"/>
                <w:lang w:bidi="ar"/>
              </w:rPr>
            </w:pPr>
          </w:p>
        </w:tc>
        <w:tc>
          <w:tcPr>
            <w:tcW w:w="1403" w:type="dxa"/>
            <w:shd w:val="clear" w:color="auto" w:fill="auto"/>
          </w:tcPr>
          <w:p>
            <w:pPr>
              <w:spacing w:line="500" w:lineRule="exact"/>
              <w:textAlignment w:val="baseline"/>
              <w:rPr>
                <w:rFonts w:ascii="Times New Roman" w:hAnsi="Times New Roman" w:eastAsia="仿宋_GB2312"/>
                <w:color w:val="000000"/>
                <w:kern w:val="0"/>
                <w:sz w:val="24"/>
                <w:szCs w:val="20"/>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900" w:type="dxa"/>
            <w:shd w:val="clear" w:color="auto" w:fill="auto"/>
            <w:vAlign w:val="center"/>
          </w:tcPr>
          <w:p>
            <w:pPr>
              <w:widowControl/>
              <w:spacing w:line="500" w:lineRule="exact"/>
              <w:jc w:val="center"/>
              <w:textAlignment w:val="baseline"/>
              <w:rPr>
                <w:rFonts w:ascii="Times New Roman" w:hAnsi="Times New Roman" w:eastAsia="仿宋_GB2312"/>
                <w:color w:val="000000"/>
                <w:kern w:val="0"/>
                <w:sz w:val="24"/>
                <w:szCs w:val="20"/>
                <w:shd w:val="clear" w:color="auto" w:fill="FFFFFF"/>
                <w:lang w:bidi="ar"/>
              </w:rPr>
            </w:pPr>
            <w:r>
              <w:rPr>
                <w:rFonts w:ascii="Times New Roman" w:hAnsi="Times New Roman" w:eastAsia="仿宋_GB2312"/>
                <w:color w:val="000000"/>
                <w:kern w:val="0"/>
                <w:sz w:val="24"/>
                <w:szCs w:val="20"/>
                <w:shd w:val="clear" w:color="auto" w:fill="FFFFFF"/>
                <w:lang w:bidi="ar"/>
              </w:rPr>
              <w:t>2</w:t>
            </w:r>
          </w:p>
        </w:tc>
        <w:tc>
          <w:tcPr>
            <w:tcW w:w="2483" w:type="dxa"/>
            <w:shd w:val="clear" w:color="auto" w:fill="auto"/>
            <w:vAlign w:val="center"/>
          </w:tcPr>
          <w:p>
            <w:pPr>
              <w:widowControl/>
              <w:spacing w:line="500" w:lineRule="exact"/>
              <w:jc w:val="center"/>
              <w:textAlignment w:val="baseline"/>
              <w:rPr>
                <w:rFonts w:ascii="Times New Roman" w:hAnsi="Times New Roman" w:eastAsia="仿宋_GB2312"/>
                <w:color w:val="000000"/>
                <w:kern w:val="0"/>
                <w:sz w:val="24"/>
                <w:szCs w:val="20"/>
                <w:shd w:val="clear" w:color="auto" w:fill="FFFFFF"/>
                <w:lang w:bidi="ar"/>
              </w:rPr>
            </w:pPr>
            <w:r>
              <w:rPr>
                <w:rFonts w:hint="eastAsia" w:ascii="Times New Roman" w:hAnsi="Times New Roman" w:eastAsia="仿宋_GB2312"/>
                <w:color w:val="000000"/>
                <w:kern w:val="0"/>
                <w:sz w:val="24"/>
                <w:szCs w:val="20"/>
                <w:shd w:val="clear" w:color="auto" w:fill="FFFFFF"/>
                <w:lang w:bidi="ar"/>
              </w:rPr>
              <w:t>手机A</w:t>
            </w:r>
            <w:r>
              <w:rPr>
                <w:rFonts w:ascii="Times New Roman" w:hAnsi="Times New Roman" w:eastAsia="仿宋_GB2312"/>
                <w:color w:val="000000"/>
                <w:kern w:val="0"/>
                <w:sz w:val="24"/>
                <w:szCs w:val="20"/>
                <w:shd w:val="clear" w:color="auto" w:fill="FFFFFF"/>
                <w:lang w:bidi="ar"/>
              </w:rPr>
              <w:t>PP（如：</w:t>
            </w:r>
            <w:r>
              <w:rPr>
                <w:rFonts w:hint="eastAsia" w:ascii="Times New Roman" w:hAnsi="Times New Roman" w:eastAsia="仿宋_GB2312"/>
                <w:color w:val="000000"/>
                <w:kern w:val="0"/>
                <w:sz w:val="24"/>
                <w:szCs w:val="20"/>
                <w:shd w:val="clear" w:color="auto" w:fill="FFFFFF"/>
                <w:lang w:bidi="ar"/>
              </w:rPr>
              <w:t>抖音</w:t>
            </w:r>
            <w:r>
              <w:rPr>
                <w:rFonts w:ascii="Times New Roman" w:hAnsi="Times New Roman" w:eastAsia="仿宋_GB2312"/>
                <w:color w:val="000000"/>
                <w:kern w:val="0"/>
                <w:sz w:val="24"/>
                <w:szCs w:val="20"/>
                <w:shd w:val="clear" w:color="auto" w:fill="FFFFFF"/>
                <w:lang w:bidi="ar"/>
              </w:rPr>
              <w:t>APP、</w:t>
            </w:r>
            <w:r>
              <w:rPr>
                <w:rFonts w:hint="eastAsia" w:ascii="Times New Roman" w:hAnsi="Times New Roman" w:eastAsia="仿宋_GB2312"/>
                <w:color w:val="000000"/>
                <w:kern w:val="0"/>
                <w:sz w:val="24"/>
                <w:szCs w:val="20"/>
                <w:shd w:val="clear" w:color="auto" w:fill="FFFFFF"/>
                <w:lang w:bidi="ar"/>
              </w:rPr>
              <w:t>小红书APP</w:t>
            </w:r>
            <w:r>
              <w:rPr>
                <w:rFonts w:ascii="Times New Roman" w:hAnsi="Times New Roman" w:eastAsia="仿宋_GB2312"/>
                <w:color w:val="000000"/>
                <w:kern w:val="0"/>
                <w:sz w:val="24"/>
                <w:szCs w:val="20"/>
                <w:shd w:val="clear" w:color="auto" w:fill="FFFFFF"/>
                <w:lang w:bidi="ar"/>
              </w:rPr>
              <w:t>等，请注明）</w:t>
            </w:r>
          </w:p>
        </w:tc>
        <w:tc>
          <w:tcPr>
            <w:tcW w:w="2000" w:type="dxa"/>
            <w:shd w:val="clear" w:color="auto" w:fill="auto"/>
            <w:vAlign w:val="center"/>
          </w:tcPr>
          <w:p>
            <w:pPr>
              <w:widowControl/>
              <w:spacing w:line="500" w:lineRule="exact"/>
              <w:textAlignment w:val="baseline"/>
              <w:rPr>
                <w:rFonts w:ascii="Times New Roman" w:hAnsi="Times New Roman" w:eastAsia="仿宋_GB2312"/>
                <w:color w:val="000000"/>
                <w:kern w:val="0"/>
                <w:sz w:val="24"/>
                <w:szCs w:val="20"/>
                <w:shd w:val="clear" w:color="auto" w:fill="FFFFFF"/>
                <w:lang w:bidi="ar"/>
              </w:rPr>
            </w:pPr>
          </w:p>
        </w:tc>
        <w:tc>
          <w:tcPr>
            <w:tcW w:w="2348" w:type="dxa"/>
            <w:shd w:val="clear" w:color="auto" w:fill="auto"/>
            <w:vAlign w:val="center"/>
          </w:tcPr>
          <w:p>
            <w:pPr>
              <w:widowControl/>
              <w:spacing w:line="500" w:lineRule="exact"/>
              <w:textAlignment w:val="baseline"/>
              <w:rPr>
                <w:rFonts w:ascii="Times New Roman" w:hAnsi="Times New Roman" w:eastAsia="仿宋_GB2312"/>
                <w:color w:val="000000"/>
                <w:kern w:val="0"/>
                <w:sz w:val="24"/>
                <w:szCs w:val="20"/>
                <w:shd w:val="clear" w:color="auto" w:fill="FFFFFF"/>
                <w:lang w:bidi="ar"/>
              </w:rPr>
            </w:pPr>
          </w:p>
        </w:tc>
        <w:tc>
          <w:tcPr>
            <w:tcW w:w="3434" w:type="dxa"/>
            <w:shd w:val="clear" w:color="auto" w:fill="auto"/>
            <w:vAlign w:val="center"/>
          </w:tcPr>
          <w:p>
            <w:pPr>
              <w:widowControl/>
              <w:spacing w:line="500" w:lineRule="exact"/>
              <w:textAlignment w:val="baseline"/>
              <w:rPr>
                <w:rFonts w:ascii="Times New Roman" w:hAnsi="Times New Roman" w:eastAsia="仿宋_GB2312"/>
                <w:color w:val="000000"/>
                <w:kern w:val="0"/>
                <w:sz w:val="24"/>
                <w:szCs w:val="20"/>
                <w:shd w:val="clear" w:color="auto" w:fill="FFFFFF"/>
                <w:lang w:bidi="ar"/>
              </w:rPr>
            </w:pPr>
          </w:p>
        </w:tc>
        <w:tc>
          <w:tcPr>
            <w:tcW w:w="1606" w:type="dxa"/>
            <w:shd w:val="clear" w:color="auto" w:fill="auto"/>
            <w:vAlign w:val="center"/>
          </w:tcPr>
          <w:p>
            <w:pPr>
              <w:widowControl/>
              <w:spacing w:line="500" w:lineRule="exact"/>
              <w:textAlignment w:val="baseline"/>
              <w:rPr>
                <w:rFonts w:ascii="Times New Roman" w:hAnsi="Times New Roman" w:eastAsia="仿宋_GB2312"/>
                <w:color w:val="000000"/>
                <w:kern w:val="0"/>
                <w:sz w:val="24"/>
                <w:szCs w:val="20"/>
                <w:shd w:val="clear" w:color="auto" w:fill="FFFFFF"/>
                <w:lang w:bidi="ar"/>
              </w:rPr>
            </w:pPr>
          </w:p>
        </w:tc>
        <w:tc>
          <w:tcPr>
            <w:tcW w:w="1403" w:type="dxa"/>
            <w:shd w:val="clear" w:color="auto" w:fill="auto"/>
          </w:tcPr>
          <w:p>
            <w:pPr>
              <w:widowControl/>
              <w:spacing w:line="500" w:lineRule="exact"/>
              <w:textAlignment w:val="baseline"/>
              <w:rPr>
                <w:rFonts w:ascii="Times New Roman" w:hAnsi="Times New Roman" w:eastAsia="仿宋_GB2312"/>
                <w:color w:val="000000"/>
                <w:kern w:val="0"/>
                <w:sz w:val="24"/>
                <w:szCs w:val="20"/>
                <w:shd w:val="clear" w:color="auto" w:fill="FFFFFF"/>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trPr>
        <w:tc>
          <w:tcPr>
            <w:tcW w:w="900" w:type="dxa"/>
            <w:shd w:val="clear" w:color="auto" w:fill="auto"/>
            <w:vAlign w:val="center"/>
          </w:tcPr>
          <w:p>
            <w:pPr>
              <w:widowControl/>
              <w:spacing w:line="500" w:lineRule="exact"/>
              <w:jc w:val="center"/>
              <w:textAlignment w:val="baseline"/>
              <w:rPr>
                <w:rFonts w:ascii="Times New Roman" w:hAnsi="Times New Roman" w:eastAsia="仿宋_GB2312"/>
                <w:color w:val="000000"/>
                <w:kern w:val="0"/>
                <w:sz w:val="24"/>
                <w:szCs w:val="20"/>
                <w:shd w:val="clear" w:color="auto" w:fill="FFFFFF"/>
                <w:lang w:bidi="ar"/>
              </w:rPr>
            </w:pPr>
            <w:r>
              <w:rPr>
                <w:rFonts w:ascii="Times New Roman" w:hAnsi="Times New Roman" w:eastAsia="仿宋_GB2312"/>
                <w:color w:val="000000"/>
                <w:kern w:val="0"/>
                <w:sz w:val="24"/>
                <w:szCs w:val="20"/>
                <w:shd w:val="clear" w:color="auto" w:fill="FFFFFF"/>
                <w:lang w:bidi="ar"/>
              </w:rPr>
              <w:t>…</w:t>
            </w:r>
          </w:p>
        </w:tc>
        <w:tc>
          <w:tcPr>
            <w:tcW w:w="2483" w:type="dxa"/>
            <w:shd w:val="clear" w:color="auto" w:fill="auto"/>
            <w:vAlign w:val="center"/>
          </w:tcPr>
          <w:p>
            <w:pPr>
              <w:widowControl/>
              <w:spacing w:line="500" w:lineRule="exact"/>
              <w:jc w:val="center"/>
              <w:textAlignment w:val="baseline"/>
              <w:rPr>
                <w:rFonts w:ascii="Times New Roman" w:hAnsi="Times New Roman" w:eastAsia="仿宋_GB2312"/>
                <w:color w:val="000000"/>
                <w:kern w:val="0"/>
                <w:sz w:val="24"/>
                <w:szCs w:val="20"/>
                <w:shd w:val="clear" w:color="auto" w:fill="FFFFFF"/>
                <w:lang w:bidi="ar"/>
              </w:rPr>
            </w:pPr>
          </w:p>
        </w:tc>
        <w:tc>
          <w:tcPr>
            <w:tcW w:w="2000" w:type="dxa"/>
            <w:shd w:val="clear" w:color="auto" w:fill="auto"/>
            <w:vAlign w:val="center"/>
          </w:tcPr>
          <w:p>
            <w:pPr>
              <w:widowControl/>
              <w:spacing w:line="500" w:lineRule="exact"/>
              <w:textAlignment w:val="baseline"/>
              <w:rPr>
                <w:rFonts w:ascii="Times New Roman" w:hAnsi="Times New Roman" w:eastAsia="仿宋_GB2312"/>
                <w:color w:val="000000"/>
                <w:kern w:val="0"/>
                <w:sz w:val="24"/>
                <w:szCs w:val="20"/>
                <w:shd w:val="clear" w:color="auto" w:fill="FFFFFF"/>
                <w:lang w:bidi="ar"/>
              </w:rPr>
            </w:pPr>
          </w:p>
        </w:tc>
        <w:tc>
          <w:tcPr>
            <w:tcW w:w="2348" w:type="dxa"/>
            <w:shd w:val="clear" w:color="auto" w:fill="auto"/>
            <w:vAlign w:val="center"/>
          </w:tcPr>
          <w:p>
            <w:pPr>
              <w:widowControl/>
              <w:spacing w:line="500" w:lineRule="exact"/>
              <w:textAlignment w:val="baseline"/>
              <w:rPr>
                <w:rFonts w:ascii="Times New Roman" w:hAnsi="Times New Roman" w:eastAsia="仿宋_GB2312"/>
                <w:color w:val="000000"/>
                <w:kern w:val="0"/>
                <w:sz w:val="24"/>
                <w:szCs w:val="20"/>
                <w:shd w:val="clear" w:color="auto" w:fill="FFFFFF"/>
                <w:lang w:bidi="ar"/>
              </w:rPr>
            </w:pPr>
          </w:p>
        </w:tc>
        <w:tc>
          <w:tcPr>
            <w:tcW w:w="3434" w:type="dxa"/>
            <w:shd w:val="clear" w:color="auto" w:fill="auto"/>
            <w:vAlign w:val="center"/>
          </w:tcPr>
          <w:p>
            <w:pPr>
              <w:widowControl/>
              <w:spacing w:line="500" w:lineRule="exact"/>
              <w:textAlignment w:val="baseline"/>
              <w:rPr>
                <w:rFonts w:ascii="Times New Roman" w:hAnsi="Times New Roman" w:eastAsia="仿宋_GB2312"/>
                <w:color w:val="000000"/>
                <w:kern w:val="0"/>
                <w:sz w:val="24"/>
                <w:szCs w:val="20"/>
                <w:shd w:val="clear" w:color="auto" w:fill="FFFFFF"/>
                <w:lang w:bidi="ar"/>
              </w:rPr>
            </w:pPr>
          </w:p>
        </w:tc>
        <w:tc>
          <w:tcPr>
            <w:tcW w:w="1606" w:type="dxa"/>
            <w:shd w:val="clear" w:color="auto" w:fill="auto"/>
            <w:vAlign w:val="center"/>
          </w:tcPr>
          <w:p>
            <w:pPr>
              <w:widowControl/>
              <w:spacing w:line="500" w:lineRule="exact"/>
              <w:textAlignment w:val="baseline"/>
              <w:rPr>
                <w:rFonts w:ascii="Times New Roman" w:hAnsi="Times New Roman" w:eastAsia="仿宋_GB2312"/>
                <w:color w:val="000000"/>
                <w:kern w:val="0"/>
                <w:sz w:val="24"/>
                <w:szCs w:val="20"/>
                <w:shd w:val="clear" w:color="auto" w:fill="FFFFFF"/>
                <w:lang w:bidi="ar"/>
              </w:rPr>
            </w:pPr>
          </w:p>
        </w:tc>
        <w:tc>
          <w:tcPr>
            <w:tcW w:w="1403" w:type="dxa"/>
            <w:shd w:val="clear" w:color="auto" w:fill="auto"/>
          </w:tcPr>
          <w:p>
            <w:pPr>
              <w:widowControl/>
              <w:spacing w:line="500" w:lineRule="exact"/>
              <w:textAlignment w:val="baseline"/>
              <w:rPr>
                <w:rFonts w:ascii="Times New Roman" w:hAnsi="Times New Roman" w:eastAsia="仿宋_GB2312"/>
                <w:color w:val="000000"/>
                <w:kern w:val="0"/>
                <w:sz w:val="24"/>
                <w:szCs w:val="20"/>
                <w:shd w:val="clear" w:color="auto" w:fill="FFFFFF"/>
                <w:lang w:bidi="ar"/>
              </w:rPr>
            </w:pPr>
          </w:p>
        </w:tc>
      </w:tr>
    </w:tbl>
    <w:p>
      <w:r>
        <w:rPr>
          <w:rFonts w:ascii="Times New Roman" w:hAnsi="Times New Roman" w:eastAsia="仿宋_GB2312"/>
          <w:color w:val="000000"/>
          <w:kern w:val="0"/>
          <w:sz w:val="24"/>
          <w:shd w:val="clear" w:color="auto" w:fill="FFFFFF"/>
          <w:lang w:bidi="ar"/>
        </w:rPr>
        <w:t>注：请将带有违规信息的清晰照片或截图按照表格填报顺序逐一附后。</w:t>
      </w:r>
    </w:p>
    <w:p/>
    <w:p/>
    <w:p>
      <w:pPr>
        <w:sectPr>
          <w:pgSz w:w="16838" w:h="11906" w:orient="landscape"/>
          <w:pgMar w:top="1800" w:right="1440" w:bottom="1800" w:left="1440" w:header="851" w:footer="992" w:gutter="0"/>
          <w:cols w:space="425" w:num="1"/>
          <w:docGrid w:type="lines" w:linePitch="312" w:charSpace="0"/>
        </w:sectPr>
      </w:pPr>
    </w:p>
    <w:p>
      <w:pPr>
        <w:widowControl/>
        <w:spacing w:line="540" w:lineRule="exact"/>
        <w:jc w:val="left"/>
        <w:rPr>
          <w:rFonts w:ascii="黑体" w:hAnsi="黑体" w:eastAsia="黑体"/>
          <w:sz w:val="30"/>
          <w:szCs w:val="30"/>
        </w:rPr>
      </w:pPr>
      <w:r>
        <w:rPr>
          <w:rFonts w:ascii="黑体" w:hAnsi="黑体" w:eastAsia="黑体"/>
          <w:sz w:val="30"/>
          <w:szCs w:val="30"/>
        </w:rPr>
        <w:t>附件3</w:t>
      </w:r>
    </w:p>
    <w:p>
      <w:pPr>
        <w:widowControl/>
        <w:spacing w:line="540" w:lineRule="exact"/>
        <w:jc w:val="left"/>
        <w:rPr>
          <w:rFonts w:ascii="黑体" w:hAnsi="黑体" w:eastAsia="黑体"/>
          <w:sz w:val="30"/>
          <w:szCs w:val="30"/>
        </w:rPr>
      </w:pPr>
    </w:p>
    <w:p>
      <w:pPr>
        <w:spacing w:line="540" w:lineRule="exact"/>
        <w:jc w:val="center"/>
        <w:rPr>
          <w:rFonts w:ascii="Times New Roman" w:hAnsi="Times New Roman" w:eastAsia="方正小标宋简体"/>
          <w:sz w:val="36"/>
          <w:szCs w:val="36"/>
        </w:rPr>
      </w:pPr>
      <w:r>
        <w:rPr>
          <w:rFonts w:ascii="Times New Roman" w:hAnsi="Times New Roman" w:eastAsia="方正小标宋简体"/>
          <w:sz w:val="36"/>
          <w:szCs w:val="36"/>
        </w:rPr>
        <w:t>自查报告体例</w:t>
      </w:r>
    </w:p>
    <w:p>
      <w:pPr>
        <w:spacing w:line="540" w:lineRule="exact"/>
        <w:jc w:val="left"/>
        <w:rPr>
          <w:rFonts w:ascii="Times New Roman" w:hAnsi="Times New Roman" w:eastAsia="仿宋_GB2312"/>
          <w:color w:val="000000"/>
          <w:kern w:val="0"/>
          <w:sz w:val="30"/>
          <w:szCs w:val="30"/>
          <w:shd w:val="clear" w:color="auto" w:fill="FFFFFF"/>
          <w:lang w:bidi="ar"/>
        </w:rPr>
      </w:pPr>
    </w:p>
    <w:p>
      <w:pPr>
        <w:spacing w:line="540" w:lineRule="exact"/>
        <w:ind w:firstLine="600" w:firstLineChars="200"/>
        <w:jc w:val="left"/>
        <w:rPr>
          <w:rFonts w:ascii="Times New Roman" w:hAnsi="Times New Roman" w:eastAsia="仿宋_GB2312"/>
          <w:color w:val="000000"/>
          <w:kern w:val="0"/>
          <w:sz w:val="30"/>
          <w:szCs w:val="30"/>
          <w:shd w:val="clear" w:color="auto" w:fill="FFFFFF"/>
          <w:lang w:bidi="ar"/>
        </w:rPr>
      </w:pPr>
      <w:r>
        <w:rPr>
          <w:rFonts w:ascii="Times New Roman" w:hAnsi="Times New Roman" w:eastAsia="仿宋_GB2312"/>
          <w:color w:val="000000"/>
          <w:kern w:val="0"/>
          <w:sz w:val="30"/>
          <w:szCs w:val="30"/>
          <w:shd w:val="clear" w:color="auto" w:fill="FFFFFF"/>
          <w:lang w:bidi="ar"/>
        </w:rPr>
        <w:t>第一部分：自查工作概述</w:t>
      </w:r>
    </w:p>
    <w:p>
      <w:pPr>
        <w:spacing w:line="540" w:lineRule="exact"/>
        <w:ind w:firstLine="600" w:firstLineChars="200"/>
        <w:jc w:val="left"/>
        <w:rPr>
          <w:rFonts w:ascii="Times New Roman" w:hAnsi="Times New Roman" w:eastAsia="仿宋_GB2312"/>
          <w:color w:val="000000"/>
          <w:kern w:val="0"/>
          <w:sz w:val="30"/>
          <w:szCs w:val="30"/>
          <w:shd w:val="clear" w:color="auto" w:fill="FFFFFF"/>
          <w:lang w:bidi="ar"/>
        </w:rPr>
      </w:pPr>
      <w:r>
        <w:rPr>
          <w:rFonts w:ascii="Times New Roman" w:hAnsi="Times New Roman" w:eastAsia="仿宋_GB2312"/>
          <w:color w:val="000000"/>
          <w:kern w:val="0"/>
          <w:sz w:val="30"/>
          <w:szCs w:val="30"/>
          <w:shd w:val="clear" w:color="auto" w:fill="FFFFFF"/>
          <w:lang w:bidi="ar"/>
        </w:rPr>
        <w:t>主要包括采取哪些主要措施进了自查排查。</w:t>
      </w:r>
    </w:p>
    <w:p>
      <w:pPr>
        <w:spacing w:line="540" w:lineRule="exact"/>
        <w:ind w:firstLine="600" w:firstLineChars="200"/>
        <w:jc w:val="left"/>
        <w:rPr>
          <w:rFonts w:ascii="Times New Roman" w:hAnsi="Times New Roman" w:eastAsia="仿宋_GB2312"/>
          <w:color w:val="000000"/>
          <w:kern w:val="0"/>
          <w:sz w:val="30"/>
          <w:szCs w:val="30"/>
          <w:shd w:val="clear" w:color="auto" w:fill="FFFFFF"/>
          <w:lang w:bidi="ar"/>
        </w:rPr>
      </w:pPr>
      <w:r>
        <w:rPr>
          <w:rFonts w:ascii="Times New Roman" w:hAnsi="Times New Roman" w:eastAsia="仿宋_GB2312"/>
          <w:color w:val="000000"/>
          <w:kern w:val="0"/>
          <w:sz w:val="30"/>
          <w:szCs w:val="30"/>
          <w:shd w:val="clear" w:color="auto" w:fill="FFFFFF"/>
          <w:lang w:bidi="ar"/>
        </w:rPr>
        <w:t>第二部分：广告内容规范性的自查结果</w:t>
      </w:r>
    </w:p>
    <w:p>
      <w:pPr>
        <w:spacing w:line="540" w:lineRule="exact"/>
        <w:ind w:firstLine="600" w:firstLineChars="200"/>
        <w:jc w:val="left"/>
        <w:rPr>
          <w:rFonts w:ascii="Times New Roman" w:hAnsi="Times New Roman" w:eastAsia="仿宋_GB2312"/>
          <w:color w:val="000000"/>
          <w:kern w:val="0"/>
          <w:sz w:val="30"/>
          <w:szCs w:val="30"/>
          <w:shd w:val="clear" w:color="auto" w:fill="FFFFFF"/>
          <w:lang w:bidi="ar"/>
        </w:rPr>
      </w:pPr>
      <w:r>
        <w:rPr>
          <w:rFonts w:ascii="Times New Roman" w:hAnsi="Times New Roman" w:eastAsia="仿宋_GB2312"/>
          <w:color w:val="000000"/>
          <w:kern w:val="0"/>
          <w:sz w:val="30"/>
          <w:szCs w:val="30"/>
          <w:shd w:val="clear" w:color="auto" w:fill="FFFFFF"/>
          <w:lang w:bidi="ar"/>
        </w:rPr>
        <w:t>主要包括</w:t>
      </w:r>
      <w:r>
        <w:rPr>
          <w:rFonts w:hint="eastAsia" w:ascii="Times New Roman" w:hAnsi="Times New Roman" w:eastAsia="仿宋_GB2312"/>
          <w:color w:val="000000"/>
          <w:kern w:val="0"/>
          <w:sz w:val="30"/>
          <w:szCs w:val="30"/>
          <w:shd w:val="clear" w:color="auto" w:fill="FFFFFF"/>
          <w:lang w:bidi="ar"/>
        </w:rPr>
        <w:t>自查与《</w:t>
      </w:r>
      <w:r>
        <w:rPr>
          <w:rFonts w:hint="eastAsia" w:ascii="Times New Roman" w:hAnsi="Times New Roman" w:eastAsia="仿宋_GB2312"/>
          <w:sz w:val="30"/>
          <w:szCs w:val="30"/>
        </w:rPr>
        <w:t>网络</w:t>
      </w:r>
      <w:r>
        <w:rPr>
          <w:rFonts w:ascii="Times New Roman" w:hAnsi="Times New Roman" w:eastAsia="仿宋_GB2312"/>
          <w:sz w:val="30"/>
          <w:szCs w:val="30"/>
        </w:rPr>
        <w:t>渠道</w:t>
      </w:r>
      <w:r>
        <w:rPr>
          <w:rFonts w:hint="eastAsia" w:ascii="Times New Roman" w:hAnsi="Times New Roman" w:eastAsia="仿宋_GB2312"/>
          <w:sz w:val="30"/>
          <w:szCs w:val="30"/>
        </w:rPr>
        <w:t>涉嫌违规招生情况汇总表》中</w:t>
      </w:r>
      <w:r>
        <w:rPr>
          <w:rFonts w:ascii="Times New Roman" w:hAnsi="Times New Roman" w:eastAsia="仿宋_GB2312"/>
          <w:sz w:val="30"/>
          <w:szCs w:val="30"/>
        </w:rPr>
        <w:t>涉嫌</w:t>
      </w:r>
      <w:r>
        <w:rPr>
          <w:rFonts w:hint="eastAsia" w:ascii="Times New Roman" w:hAnsi="Times New Roman" w:eastAsia="仿宋_GB2312"/>
          <w:sz w:val="30"/>
          <w:szCs w:val="30"/>
        </w:rPr>
        <w:t>违规招生的</w:t>
      </w:r>
      <w:r>
        <w:rPr>
          <w:rFonts w:ascii="Times New Roman" w:hAnsi="Times New Roman" w:eastAsia="仿宋_GB2312"/>
          <w:sz w:val="30"/>
          <w:szCs w:val="30"/>
        </w:rPr>
        <w:t>机构</w:t>
      </w:r>
      <w:r>
        <w:rPr>
          <w:rFonts w:hint="eastAsia" w:ascii="Times New Roman" w:hAnsi="Times New Roman" w:eastAsia="仿宋_GB2312"/>
          <w:sz w:val="30"/>
          <w:szCs w:val="30"/>
        </w:rPr>
        <w:t>、个人</w:t>
      </w:r>
      <w:r>
        <w:rPr>
          <w:rFonts w:ascii="Times New Roman" w:hAnsi="Times New Roman" w:eastAsia="仿宋_GB2312"/>
          <w:sz w:val="30"/>
          <w:szCs w:val="30"/>
        </w:rPr>
        <w:t>有合作关系</w:t>
      </w:r>
      <w:r>
        <w:rPr>
          <w:rFonts w:hint="eastAsia" w:ascii="Times New Roman" w:hAnsi="Times New Roman" w:eastAsia="仿宋_GB2312"/>
          <w:sz w:val="30"/>
          <w:szCs w:val="30"/>
        </w:rPr>
        <w:t>，及是否</w:t>
      </w:r>
      <w:r>
        <w:rPr>
          <w:rFonts w:ascii="Times New Roman" w:hAnsi="Times New Roman" w:eastAsia="仿宋_GB2312"/>
          <w:sz w:val="30"/>
          <w:szCs w:val="30"/>
        </w:rPr>
        <w:t>存在接收这些渠道学生报名信息的情况</w:t>
      </w:r>
      <w:r>
        <w:rPr>
          <w:rFonts w:hint="eastAsia" w:ascii="Times New Roman" w:hAnsi="Times New Roman" w:eastAsia="仿宋_GB2312"/>
          <w:sz w:val="30"/>
          <w:szCs w:val="30"/>
        </w:rPr>
        <w:t>。</w:t>
      </w:r>
    </w:p>
    <w:p>
      <w:pPr>
        <w:spacing w:line="540" w:lineRule="exact"/>
        <w:ind w:firstLine="600" w:firstLineChars="200"/>
        <w:jc w:val="left"/>
        <w:rPr>
          <w:rFonts w:ascii="Times New Roman" w:hAnsi="Times New Roman" w:eastAsia="仿宋_GB2312"/>
          <w:color w:val="000000"/>
          <w:kern w:val="0"/>
          <w:sz w:val="30"/>
          <w:szCs w:val="30"/>
          <w:shd w:val="clear" w:color="auto" w:fill="FFFFFF"/>
          <w:lang w:bidi="ar"/>
        </w:rPr>
      </w:pPr>
      <w:r>
        <w:rPr>
          <w:rFonts w:ascii="Times New Roman" w:hAnsi="Times New Roman" w:eastAsia="仿宋_GB2312"/>
          <w:color w:val="000000"/>
          <w:kern w:val="0"/>
          <w:sz w:val="30"/>
          <w:szCs w:val="30"/>
          <w:shd w:val="clear" w:color="auto" w:fill="FFFFFF"/>
          <w:lang w:bidi="ar"/>
        </w:rPr>
        <w:t>第三部分：广告审核及</w:t>
      </w:r>
      <w:r>
        <w:rPr>
          <w:rFonts w:hint="eastAsia" w:ascii="Times New Roman" w:hAnsi="Times New Roman" w:eastAsia="仿宋_GB2312"/>
          <w:color w:val="000000"/>
          <w:kern w:val="0"/>
          <w:sz w:val="30"/>
          <w:szCs w:val="30"/>
          <w:shd w:val="clear" w:color="auto" w:fill="FFFFFF"/>
          <w:lang w:bidi="ar"/>
        </w:rPr>
        <w:t>发布</w:t>
      </w:r>
      <w:r>
        <w:rPr>
          <w:rFonts w:ascii="Times New Roman" w:hAnsi="Times New Roman" w:eastAsia="仿宋_GB2312"/>
          <w:color w:val="000000"/>
          <w:kern w:val="0"/>
          <w:sz w:val="30"/>
          <w:szCs w:val="30"/>
          <w:shd w:val="clear" w:color="auto" w:fill="FFFFFF"/>
          <w:lang w:bidi="ar"/>
        </w:rPr>
        <w:t>规范性的自查结果</w:t>
      </w:r>
    </w:p>
    <w:p>
      <w:pPr>
        <w:spacing w:line="540" w:lineRule="exact"/>
        <w:ind w:firstLine="600" w:firstLineChars="200"/>
      </w:pPr>
      <w:r>
        <w:rPr>
          <w:rFonts w:ascii="Times New Roman" w:hAnsi="Times New Roman" w:eastAsia="仿宋_GB2312"/>
          <w:color w:val="000000"/>
          <w:kern w:val="0"/>
          <w:sz w:val="30"/>
          <w:szCs w:val="30"/>
          <w:shd w:val="clear" w:color="auto" w:fill="FFFFFF"/>
          <w:lang w:bidi="ar"/>
        </w:rPr>
        <w:t>主要是否按照要求进行</w:t>
      </w:r>
      <w:r>
        <w:rPr>
          <w:rFonts w:hint="eastAsia" w:ascii="Times New Roman" w:hAnsi="Times New Roman" w:eastAsia="仿宋_GB2312"/>
          <w:color w:val="000000"/>
          <w:kern w:val="0"/>
          <w:sz w:val="30"/>
          <w:szCs w:val="30"/>
          <w:shd w:val="clear" w:color="auto" w:fill="FFFFFF"/>
          <w:lang w:bidi="ar"/>
        </w:rPr>
        <w:t>广告</w:t>
      </w:r>
      <w:r>
        <w:rPr>
          <w:rFonts w:ascii="Times New Roman" w:hAnsi="Times New Roman" w:eastAsia="仿宋_GB2312"/>
          <w:color w:val="000000"/>
          <w:kern w:val="0"/>
          <w:sz w:val="30"/>
          <w:szCs w:val="30"/>
          <w:shd w:val="clear" w:color="auto" w:fill="FFFFFF"/>
          <w:lang w:bidi="ar"/>
        </w:rPr>
        <w:t>发布内容审核与审批</w:t>
      </w:r>
      <w:r>
        <w:rPr>
          <w:rFonts w:hint="eastAsia" w:ascii="Times New Roman" w:hAnsi="Times New Roman" w:eastAsia="仿宋_GB2312"/>
          <w:color w:val="000000"/>
          <w:kern w:val="0"/>
          <w:sz w:val="30"/>
          <w:szCs w:val="30"/>
          <w:shd w:val="clear" w:color="auto" w:fill="FFFFFF"/>
          <w:lang w:bidi="ar"/>
        </w:rPr>
        <w:t>，</w:t>
      </w:r>
      <w:r>
        <w:rPr>
          <w:rFonts w:ascii="Times New Roman" w:hAnsi="Times New Roman" w:eastAsia="仿宋_GB2312"/>
          <w:color w:val="000000"/>
          <w:kern w:val="0"/>
          <w:sz w:val="30"/>
          <w:szCs w:val="30"/>
          <w:shd w:val="clear" w:color="auto" w:fill="FFFFFF"/>
          <w:lang w:bidi="ar"/>
        </w:rPr>
        <w:t>工作流程及工作中取得经验和发现的问题。</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1ZDU3ZmNmZDNiOWI4YjA2OTk2YjkyZmRhNWI2MzcifQ=="/>
  </w:docVars>
  <w:rsids>
    <w:rsidRoot w:val="00BC18EC"/>
    <w:rsid w:val="00006603"/>
    <w:rsid w:val="000236BE"/>
    <w:rsid w:val="00032575"/>
    <w:rsid w:val="00034B97"/>
    <w:rsid w:val="00074CA8"/>
    <w:rsid w:val="00080A84"/>
    <w:rsid w:val="00083495"/>
    <w:rsid w:val="00084002"/>
    <w:rsid w:val="00090A77"/>
    <w:rsid w:val="000B39AE"/>
    <w:rsid w:val="000B73D0"/>
    <w:rsid w:val="000B7C7C"/>
    <w:rsid w:val="000C2D40"/>
    <w:rsid w:val="000E61CC"/>
    <w:rsid w:val="00123ABB"/>
    <w:rsid w:val="0012530D"/>
    <w:rsid w:val="001268EA"/>
    <w:rsid w:val="00136E16"/>
    <w:rsid w:val="0015597B"/>
    <w:rsid w:val="00177AB7"/>
    <w:rsid w:val="00192C2A"/>
    <w:rsid w:val="001C65F4"/>
    <w:rsid w:val="001D273E"/>
    <w:rsid w:val="001F133B"/>
    <w:rsid w:val="00223E2C"/>
    <w:rsid w:val="00243E3A"/>
    <w:rsid w:val="002550EA"/>
    <w:rsid w:val="00263531"/>
    <w:rsid w:val="002864AC"/>
    <w:rsid w:val="002A1817"/>
    <w:rsid w:val="002B3482"/>
    <w:rsid w:val="002C1996"/>
    <w:rsid w:val="002D47D8"/>
    <w:rsid w:val="002E6BC1"/>
    <w:rsid w:val="002F4A63"/>
    <w:rsid w:val="00314B9C"/>
    <w:rsid w:val="00320EDA"/>
    <w:rsid w:val="0033125C"/>
    <w:rsid w:val="003502DA"/>
    <w:rsid w:val="00362663"/>
    <w:rsid w:val="003701C7"/>
    <w:rsid w:val="00377CEA"/>
    <w:rsid w:val="003813A8"/>
    <w:rsid w:val="00384087"/>
    <w:rsid w:val="003964C7"/>
    <w:rsid w:val="003A624F"/>
    <w:rsid w:val="003B44B8"/>
    <w:rsid w:val="003B791D"/>
    <w:rsid w:val="003D382D"/>
    <w:rsid w:val="003D7C99"/>
    <w:rsid w:val="003F3AD9"/>
    <w:rsid w:val="0042108F"/>
    <w:rsid w:val="00427582"/>
    <w:rsid w:val="0043078D"/>
    <w:rsid w:val="00457419"/>
    <w:rsid w:val="00470343"/>
    <w:rsid w:val="00497E33"/>
    <w:rsid w:val="004A63F7"/>
    <w:rsid w:val="00503C9B"/>
    <w:rsid w:val="005375CC"/>
    <w:rsid w:val="0054019D"/>
    <w:rsid w:val="0057763F"/>
    <w:rsid w:val="005C13B6"/>
    <w:rsid w:val="005D0AF3"/>
    <w:rsid w:val="005E4172"/>
    <w:rsid w:val="005F1CBC"/>
    <w:rsid w:val="006062D9"/>
    <w:rsid w:val="00627A56"/>
    <w:rsid w:val="00640843"/>
    <w:rsid w:val="00657EE0"/>
    <w:rsid w:val="00681047"/>
    <w:rsid w:val="006A1DBC"/>
    <w:rsid w:val="006B0300"/>
    <w:rsid w:val="006B2B8C"/>
    <w:rsid w:val="006F1007"/>
    <w:rsid w:val="007105AE"/>
    <w:rsid w:val="00765F7E"/>
    <w:rsid w:val="00766626"/>
    <w:rsid w:val="007A5DF0"/>
    <w:rsid w:val="007B316A"/>
    <w:rsid w:val="007D4862"/>
    <w:rsid w:val="007E119D"/>
    <w:rsid w:val="00807BFB"/>
    <w:rsid w:val="0081079B"/>
    <w:rsid w:val="0082126B"/>
    <w:rsid w:val="00823AD0"/>
    <w:rsid w:val="00826351"/>
    <w:rsid w:val="0083050E"/>
    <w:rsid w:val="008474CC"/>
    <w:rsid w:val="008628DA"/>
    <w:rsid w:val="0086563E"/>
    <w:rsid w:val="00895189"/>
    <w:rsid w:val="00902D44"/>
    <w:rsid w:val="00961DA0"/>
    <w:rsid w:val="00987E0C"/>
    <w:rsid w:val="009B167D"/>
    <w:rsid w:val="009C63F0"/>
    <w:rsid w:val="009D1AF7"/>
    <w:rsid w:val="009E7809"/>
    <w:rsid w:val="009E7E27"/>
    <w:rsid w:val="009F15A3"/>
    <w:rsid w:val="009F5100"/>
    <w:rsid w:val="00A11FD1"/>
    <w:rsid w:val="00A135F1"/>
    <w:rsid w:val="00A26700"/>
    <w:rsid w:val="00A27681"/>
    <w:rsid w:val="00A320CA"/>
    <w:rsid w:val="00A538E4"/>
    <w:rsid w:val="00A65033"/>
    <w:rsid w:val="00A675EB"/>
    <w:rsid w:val="00A7430E"/>
    <w:rsid w:val="00A8791D"/>
    <w:rsid w:val="00A90496"/>
    <w:rsid w:val="00A93BDF"/>
    <w:rsid w:val="00A96327"/>
    <w:rsid w:val="00AA283F"/>
    <w:rsid w:val="00AE2BA7"/>
    <w:rsid w:val="00AF0756"/>
    <w:rsid w:val="00AF7ABF"/>
    <w:rsid w:val="00B27CD9"/>
    <w:rsid w:val="00B51B75"/>
    <w:rsid w:val="00B51BCC"/>
    <w:rsid w:val="00B664AA"/>
    <w:rsid w:val="00B66575"/>
    <w:rsid w:val="00B8124E"/>
    <w:rsid w:val="00BA19A6"/>
    <w:rsid w:val="00BA4B24"/>
    <w:rsid w:val="00BC146C"/>
    <w:rsid w:val="00BC18EC"/>
    <w:rsid w:val="00BC2689"/>
    <w:rsid w:val="00BC4AD9"/>
    <w:rsid w:val="00BE27E0"/>
    <w:rsid w:val="00BF1387"/>
    <w:rsid w:val="00C12475"/>
    <w:rsid w:val="00C13459"/>
    <w:rsid w:val="00C15CDA"/>
    <w:rsid w:val="00C22D6E"/>
    <w:rsid w:val="00C24B7A"/>
    <w:rsid w:val="00C278E9"/>
    <w:rsid w:val="00C31192"/>
    <w:rsid w:val="00C3370A"/>
    <w:rsid w:val="00C41754"/>
    <w:rsid w:val="00C43FF3"/>
    <w:rsid w:val="00CB0971"/>
    <w:rsid w:val="00CB2DE4"/>
    <w:rsid w:val="00CD5018"/>
    <w:rsid w:val="00CE2F8D"/>
    <w:rsid w:val="00D05A1B"/>
    <w:rsid w:val="00D337A5"/>
    <w:rsid w:val="00D500AE"/>
    <w:rsid w:val="00D8007B"/>
    <w:rsid w:val="00DB1221"/>
    <w:rsid w:val="00DB4368"/>
    <w:rsid w:val="00DB6338"/>
    <w:rsid w:val="00DC3A76"/>
    <w:rsid w:val="00DD15F6"/>
    <w:rsid w:val="00DD3574"/>
    <w:rsid w:val="00DD5D5E"/>
    <w:rsid w:val="00DE4F96"/>
    <w:rsid w:val="00E3222A"/>
    <w:rsid w:val="00E36DE4"/>
    <w:rsid w:val="00E42197"/>
    <w:rsid w:val="00E6543E"/>
    <w:rsid w:val="00E70E12"/>
    <w:rsid w:val="00E94E56"/>
    <w:rsid w:val="00EB5690"/>
    <w:rsid w:val="00EB6746"/>
    <w:rsid w:val="00EC15EE"/>
    <w:rsid w:val="00ED531B"/>
    <w:rsid w:val="00EE09E2"/>
    <w:rsid w:val="00EE25ED"/>
    <w:rsid w:val="00F1407B"/>
    <w:rsid w:val="00F30B94"/>
    <w:rsid w:val="00F356D1"/>
    <w:rsid w:val="00F720A3"/>
    <w:rsid w:val="00F92EB4"/>
    <w:rsid w:val="00FB245A"/>
    <w:rsid w:val="00FB28F5"/>
    <w:rsid w:val="00FB4362"/>
    <w:rsid w:val="00FC13F2"/>
    <w:rsid w:val="00FD30B4"/>
    <w:rsid w:val="00FD4B52"/>
    <w:rsid w:val="01EE19B6"/>
    <w:rsid w:val="061E7174"/>
    <w:rsid w:val="066016E0"/>
    <w:rsid w:val="090B72F2"/>
    <w:rsid w:val="0DBF5CB7"/>
    <w:rsid w:val="12996499"/>
    <w:rsid w:val="18652573"/>
    <w:rsid w:val="193E101D"/>
    <w:rsid w:val="1C0C3881"/>
    <w:rsid w:val="1DBB3E80"/>
    <w:rsid w:val="1F91749D"/>
    <w:rsid w:val="24207557"/>
    <w:rsid w:val="27C40159"/>
    <w:rsid w:val="2A2563D0"/>
    <w:rsid w:val="32992418"/>
    <w:rsid w:val="33F94067"/>
    <w:rsid w:val="357240D1"/>
    <w:rsid w:val="39677CC5"/>
    <w:rsid w:val="3BB07299"/>
    <w:rsid w:val="4296435D"/>
    <w:rsid w:val="46F85CAE"/>
    <w:rsid w:val="4B4B2FA2"/>
    <w:rsid w:val="4E896D6E"/>
    <w:rsid w:val="5BB13D97"/>
    <w:rsid w:val="62EC69C1"/>
    <w:rsid w:val="69F45EB8"/>
    <w:rsid w:val="6FC05652"/>
    <w:rsid w:val="732672F5"/>
    <w:rsid w:val="782E04C1"/>
    <w:rsid w:val="7A214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OUC</Company>
  <Pages>6</Pages>
  <Words>1730</Words>
  <Characters>1792</Characters>
  <Lines>13</Lines>
  <Paragraphs>3</Paragraphs>
  <TotalTime>1</TotalTime>
  <ScaleCrop>false</ScaleCrop>
  <LinksUpToDate>false</LinksUpToDate>
  <CharactersWithSpaces>1837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2022-08-03T01:40:00Z</dcterms:created>
  <dc:creator>鲍 赟力</dc:creator>
  <cp:lastModifiedBy>王鸭鸭</cp:lastModifiedBy>
  <cp:lastPrinted>2022-08-04T01:43:00Z</cp:lastPrinted>
  <dcterms:modified xsi:type="dcterms:W3CDTF">2022-08-04T07:46:09Z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2E5FA52E66DA41D08E20A27AA066C0DE</vt:lpwstr>
  </property>
</Properties>
</file>